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F9533" w14:textId="77777777" w:rsidR="00D15A05" w:rsidRPr="006B1E65" w:rsidRDefault="00AF65BA" w:rsidP="006579D2">
      <w:pPr>
        <w:pStyle w:val="Heading1"/>
        <w:rPr>
          <w:rFonts w:asciiTheme="majorHAnsi" w:hAnsiTheme="majorHAnsi" w:cstheme="majorHAnsi"/>
          <w:sz w:val="22"/>
          <w:szCs w:val="22"/>
        </w:rPr>
      </w:pPr>
      <w:r w:rsidRPr="006B1E65">
        <w:rPr>
          <w:rFonts w:asciiTheme="majorHAnsi" w:hAnsiTheme="majorHAnsi" w:cstheme="majorHAnsi"/>
          <w:sz w:val="22"/>
          <w:szCs w:val="22"/>
        </w:rPr>
        <w:t>THE BOURNEMOUTH AND POOLE COLLEGE</w:t>
      </w:r>
      <w:r w:rsidR="00F02066" w:rsidRPr="006B1E6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57B9195" w14:textId="77777777" w:rsidR="00D15A05" w:rsidRPr="006B1E65" w:rsidRDefault="00D15A05" w:rsidP="00D15A05">
      <w:pPr>
        <w:rPr>
          <w:rFonts w:asciiTheme="majorHAnsi" w:hAnsiTheme="majorHAnsi" w:cstheme="majorHAnsi"/>
          <w:b/>
          <w:sz w:val="22"/>
          <w:szCs w:val="22"/>
        </w:rPr>
      </w:pPr>
    </w:p>
    <w:p w14:paraId="7312F7CB" w14:textId="109C9248" w:rsidR="00D15A05" w:rsidRDefault="001312C4" w:rsidP="00D15A05">
      <w:pPr>
        <w:rPr>
          <w:rFonts w:asciiTheme="majorHAnsi" w:hAnsiTheme="majorHAnsi" w:cstheme="majorHAnsi"/>
          <w:b/>
          <w:sz w:val="22"/>
          <w:szCs w:val="22"/>
        </w:rPr>
      </w:pPr>
      <w:r w:rsidRPr="006B1E65">
        <w:rPr>
          <w:rFonts w:asciiTheme="majorHAnsi" w:hAnsiTheme="majorHAnsi" w:cstheme="majorHAnsi"/>
          <w:b/>
          <w:sz w:val="22"/>
          <w:szCs w:val="22"/>
        </w:rPr>
        <w:t xml:space="preserve">PART A </w:t>
      </w:r>
      <w:r w:rsidR="00D15A05" w:rsidRPr="006B1E65">
        <w:rPr>
          <w:rFonts w:asciiTheme="majorHAnsi" w:hAnsiTheme="majorHAnsi" w:cstheme="majorHAnsi"/>
          <w:b/>
          <w:sz w:val="22"/>
          <w:szCs w:val="22"/>
        </w:rPr>
        <w:t>MINUTES OF TH</w:t>
      </w:r>
      <w:r w:rsidR="00F87DAD" w:rsidRPr="006B1E65">
        <w:rPr>
          <w:rFonts w:asciiTheme="majorHAnsi" w:hAnsiTheme="majorHAnsi" w:cstheme="majorHAnsi"/>
          <w:b/>
          <w:sz w:val="22"/>
          <w:szCs w:val="22"/>
        </w:rPr>
        <w:t xml:space="preserve">E </w:t>
      </w:r>
      <w:r w:rsidR="00F02066" w:rsidRPr="006B1E65">
        <w:rPr>
          <w:rFonts w:asciiTheme="majorHAnsi" w:hAnsiTheme="majorHAnsi" w:cstheme="majorHAnsi"/>
          <w:b/>
          <w:sz w:val="22"/>
          <w:szCs w:val="22"/>
        </w:rPr>
        <w:t xml:space="preserve">SEARCH </w:t>
      </w:r>
      <w:r w:rsidR="00E46E9B" w:rsidRPr="006B1E65">
        <w:rPr>
          <w:rFonts w:asciiTheme="majorHAnsi" w:hAnsiTheme="majorHAnsi" w:cstheme="majorHAnsi"/>
          <w:b/>
          <w:sz w:val="22"/>
          <w:szCs w:val="22"/>
        </w:rPr>
        <w:t xml:space="preserve">&amp; GOVERNANCE </w:t>
      </w:r>
      <w:r w:rsidR="00F02066" w:rsidRPr="006B1E65">
        <w:rPr>
          <w:rFonts w:asciiTheme="majorHAnsi" w:hAnsiTheme="majorHAnsi" w:cstheme="majorHAnsi"/>
          <w:b/>
          <w:sz w:val="22"/>
          <w:szCs w:val="22"/>
        </w:rPr>
        <w:t xml:space="preserve">COMMITTEE </w:t>
      </w:r>
      <w:r w:rsidR="00AF65BA" w:rsidRPr="006B1E65">
        <w:rPr>
          <w:rFonts w:asciiTheme="majorHAnsi" w:hAnsiTheme="majorHAnsi" w:cstheme="majorHAnsi"/>
          <w:b/>
          <w:sz w:val="22"/>
          <w:szCs w:val="22"/>
        </w:rPr>
        <w:t xml:space="preserve">MEETING </w:t>
      </w:r>
      <w:r w:rsidR="001501C2" w:rsidRPr="006B1E65">
        <w:rPr>
          <w:rFonts w:asciiTheme="majorHAnsi" w:hAnsiTheme="majorHAnsi" w:cstheme="majorHAnsi"/>
          <w:b/>
          <w:sz w:val="22"/>
          <w:szCs w:val="22"/>
        </w:rPr>
        <w:t>HELD ON</w:t>
      </w:r>
      <w:r w:rsidR="003632EF" w:rsidRPr="006B1E6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A515F">
        <w:rPr>
          <w:rFonts w:asciiTheme="majorHAnsi" w:hAnsiTheme="majorHAnsi" w:cstheme="majorHAnsi"/>
          <w:b/>
          <w:sz w:val="22"/>
          <w:szCs w:val="22"/>
        </w:rPr>
        <w:t>3 MARCH 2023</w:t>
      </w:r>
    </w:p>
    <w:p w14:paraId="39B92321" w14:textId="77777777" w:rsidR="00D15A05" w:rsidRPr="006B1E65" w:rsidRDefault="00D15A05" w:rsidP="00D15A05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5103"/>
        <w:gridCol w:w="1984"/>
      </w:tblGrid>
      <w:tr w:rsidR="00EC6630" w:rsidRPr="006B1E65" w14:paraId="734DDC01" w14:textId="0C59B718" w:rsidTr="00EC6630">
        <w:tc>
          <w:tcPr>
            <w:tcW w:w="2298" w:type="dxa"/>
          </w:tcPr>
          <w:p w14:paraId="0E85708C" w14:textId="77777777" w:rsidR="00EC6630" w:rsidRPr="006B1E65" w:rsidRDefault="00EC6630" w:rsidP="00AF65BA">
            <w:pPr>
              <w:pStyle w:val="Heading1"/>
              <w:spacing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6B1E65">
              <w:rPr>
                <w:rFonts w:asciiTheme="majorHAnsi" w:hAnsiTheme="majorHAnsi" w:cstheme="majorHAnsi"/>
                <w:sz w:val="22"/>
                <w:szCs w:val="22"/>
              </w:rPr>
              <w:t>Members Present:</w:t>
            </w:r>
          </w:p>
        </w:tc>
        <w:tc>
          <w:tcPr>
            <w:tcW w:w="5103" w:type="dxa"/>
          </w:tcPr>
          <w:p w14:paraId="303B703F" w14:textId="77777777" w:rsidR="00EC6630" w:rsidRPr="006B1E65" w:rsidRDefault="00EC6630" w:rsidP="005511D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8D1D069" w14:textId="77777777" w:rsidR="00EC6630" w:rsidRPr="006B1E65" w:rsidRDefault="00EC6630" w:rsidP="005511D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6630" w:rsidRPr="006B1E65" w14:paraId="19A9FE1A" w14:textId="54352AEE" w:rsidTr="00EC6630">
        <w:tc>
          <w:tcPr>
            <w:tcW w:w="2298" w:type="dxa"/>
          </w:tcPr>
          <w:p w14:paraId="0CFDF845" w14:textId="29E5698D" w:rsidR="00EC6630" w:rsidRPr="006B1E65" w:rsidRDefault="00EC6630" w:rsidP="005511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B1E65">
              <w:rPr>
                <w:rFonts w:asciiTheme="majorHAnsi" w:hAnsiTheme="majorHAnsi" w:cstheme="majorHAnsi"/>
                <w:sz w:val="22"/>
                <w:szCs w:val="22"/>
              </w:rPr>
              <w:t>Sue Wellman</w:t>
            </w:r>
          </w:p>
        </w:tc>
        <w:tc>
          <w:tcPr>
            <w:tcW w:w="5103" w:type="dxa"/>
          </w:tcPr>
          <w:p w14:paraId="062A23BF" w14:textId="77777777" w:rsidR="00EC6630" w:rsidRPr="006B1E65" w:rsidRDefault="00EC6630" w:rsidP="005511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B1E65">
              <w:rPr>
                <w:rFonts w:asciiTheme="majorHAnsi" w:hAnsiTheme="majorHAnsi" w:cstheme="majorHAnsi"/>
                <w:sz w:val="22"/>
                <w:szCs w:val="22"/>
              </w:rPr>
              <w:t xml:space="preserve">Board Member and Chair of the Committee </w:t>
            </w:r>
          </w:p>
        </w:tc>
        <w:tc>
          <w:tcPr>
            <w:tcW w:w="1984" w:type="dxa"/>
          </w:tcPr>
          <w:p w14:paraId="16BCBDB0" w14:textId="77777777" w:rsidR="00EC6630" w:rsidRPr="006B1E65" w:rsidRDefault="00EC6630" w:rsidP="005511D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6630" w:rsidRPr="006B1E65" w14:paraId="258DE516" w14:textId="61C5B884" w:rsidTr="00EC6630">
        <w:trPr>
          <w:trHeight w:val="250"/>
        </w:trPr>
        <w:tc>
          <w:tcPr>
            <w:tcW w:w="2298" w:type="dxa"/>
          </w:tcPr>
          <w:p w14:paraId="2985E943" w14:textId="610F21C9" w:rsidR="00EC6630" w:rsidRPr="006B1E65" w:rsidRDefault="00EC6630" w:rsidP="005511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B1E65">
              <w:rPr>
                <w:rFonts w:asciiTheme="majorHAnsi" w:hAnsiTheme="majorHAnsi" w:cstheme="majorHAnsi"/>
                <w:sz w:val="22"/>
                <w:szCs w:val="22"/>
              </w:rPr>
              <w:t>David Ford</w:t>
            </w:r>
          </w:p>
        </w:tc>
        <w:tc>
          <w:tcPr>
            <w:tcW w:w="5103" w:type="dxa"/>
          </w:tcPr>
          <w:p w14:paraId="11528390" w14:textId="77777777" w:rsidR="00EC6630" w:rsidRPr="006B1E65" w:rsidRDefault="00EC6630" w:rsidP="00D040A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B1E65">
              <w:rPr>
                <w:rFonts w:asciiTheme="majorHAnsi" w:hAnsiTheme="majorHAnsi" w:cstheme="majorHAnsi"/>
                <w:sz w:val="22"/>
                <w:szCs w:val="22"/>
              </w:rPr>
              <w:t>Board Member</w:t>
            </w:r>
          </w:p>
        </w:tc>
        <w:tc>
          <w:tcPr>
            <w:tcW w:w="1984" w:type="dxa"/>
          </w:tcPr>
          <w:p w14:paraId="794486E7" w14:textId="77777777" w:rsidR="00EC6630" w:rsidRPr="006B1E65" w:rsidRDefault="00EC6630" w:rsidP="00D040A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A515F" w:rsidRPr="006B1E65" w14:paraId="1B7A7C48" w14:textId="77777777" w:rsidTr="009A515F">
        <w:trPr>
          <w:trHeight w:val="25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8EDC" w14:textId="77777777" w:rsidR="009A515F" w:rsidRPr="005501F5" w:rsidRDefault="009A515F" w:rsidP="009A51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Ian Jones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9612" w14:textId="77777777" w:rsidR="009A515F" w:rsidRPr="006B1E65" w:rsidRDefault="009A515F" w:rsidP="009A51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Board Member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E5AB" w14:textId="77777777" w:rsidR="009A515F" w:rsidRDefault="009A515F" w:rsidP="009A51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6630" w:rsidRPr="006B1E65" w14:paraId="1588B695" w14:textId="54F83BC9" w:rsidTr="00EC6630">
        <w:trPr>
          <w:trHeight w:val="162"/>
        </w:trPr>
        <w:tc>
          <w:tcPr>
            <w:tcW w:w="2298" w:type="dxa"/>
          </w:tcPr>
          <w:p w14:paraId="4F9A3231" w14:textId="5EF23A99" w:rsidR="00EC6630" w:rsidRPr="006B1E65" w:rsidRDefault="00EC6630" w:rsidP="009974D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B1E65">
              <w:rPr>
                <w:rFonts w:asciiTheme="majorHAnsi" w:hAnsiTheme="majorHAnsi" w:cstheme="majorHAnsi"/>
                <w:sz w:val="22"/>
                <w:szCs w:val="22"/>
              </w:rPr>
              <w:t>Phil Sayles</w:t>
            </w:r>
          </w:p>
        </w:tc>
        <w:tc>
          <w:tcPr>
            <w:tcW w:w="5103" w:type="dxa"/>
          </w:tcPr>
          <w:p w14:paraId="69845A4A" w14:textId="2F080839" w:rsidR="00EC6630" w:rsidRPr="006B1E65" w:rsidRDefault="00EC6630" w:rsidP="009974D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B1E65">
              <w:rPr>
                <w:rFonts w:asciiTheme="majorHAnsi" w:hAnsiTheme="majorHAnsi" w:cstheme="majorHAnsi"/>
                <w:sz w:val="22"/>
                <w:szCs w:val="22"/>
              </w:rPr>
              <w:t>Board Member and College Principal &amp; CEO</w:t>
            </w:r>
          </w:p>
        </w:tc>
        <w:tc>
          <w:tcPr>
            <w:tcW w:w="1984" w:type="dxa"/>
          </w:tcPr>
          <w:p w14:paraId="521A6F33" w14:textId="77777777" w:rsidR="00EC6630" w:rsidRPr="006B1E65" w:rsidRDefault="00EC6630" w:rsidP="009974D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6630" w:rsidRPr="006B1E65" w14:paraId="28F9253F" w14:textId="3F5FD6C5" w:rsidTr="00EC6630">
        <w:trPr>
          <w:trHeight w:val="207"/>
        </w:trPr>
        <w:tc>
          <w:tcPr>
            <w:tcW w:w="2298" w:type="dxa"/>
          </w:tcPr>
          <w:p w14:paraId="16788785" w14:textId="77777777" w:rsidR="00EC6630" w:rsidRPr="006B1E65" w:rsidRDefault="00EC6630" w:rsidP="009974D9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14:paraId="28F3B87C" w14:textId="77777777" w:rsidR="00EC6630" w:rsidRPr="006B1E65" w:rsidRDefault="00EC6630" w:rsidP="009974D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ABF0F78" w14:textId="77777777" w:rsidR="00EC6630" w:rsidRPr="006B1E65" w:rsidRDefault="00EC6630" w:rsidP="009974D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6630" w:rsidRPr="006B1E65" w14:paraId="2AAD4AFE" w14:textId="6EC14881" w:rsidTr="00EC6630">
        <w:trPr>
          <w:trHeight w:val="207"/>
        </w:trPr>
        <w:tc>
          <w:tcPr>
            <w:tcW w:w="2298" w:type="dxa"/>
          </w:tcPr>
          <w:p w14:paraId="79169E33" w14:textId="283A2A1B" w:rsidR="00EC6630" w:rsidRPr="006B1E65" w:rsidRDefault="00EC6630" w:rsidP="009974D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B1E65">
              <w:rPr>
                <w:rFonts w:asciiTheme="majorHAnsi" w:hAnsiTheme="majorHAnsi" w:cstheme="majorHAnsi"/>
                <w:b/>
                <w:sz w:val="22"/>
                <w:szCs w:val="22"/>
              </w:rPr>
              <w:t>In Attendance:</w:t>
            </w:r>
          </w:p>
        </w:tc>
        <w:tc>
          <w:tcPr>
            <w:tcW w:w="5103" w:type="dxa"/>
          </w:tcPr>
          <w:p w14:paraId="73C01332" w14:textId="77777777" w:rsidR="00EC6630" w:rsidRPr="006B1E65" w:rsidRDefault="00EC6630" w:rsidP="009974D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8077BDF" w14:textId="77777777" w:rsidR="00EC6630" w:rsidRPr="006B1E65" w:rsidRDefault="00EC6630" w:rsidP="009974D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6630" w:rsidRPr="006B1E65" w14:paraId="7C93C8F3" w14:textId="2227C8FE" w:rsidTr="00EC6630">
        <w:trPr>
          <w:trHeight w:val="284"/>
        </w:trPr>
        <w:tc>
          <w:tcPr>
            <w:tcW w:w="2298" w:type="dxa"/>
          </w:tcPr>
          <w:p w14:paraId="5522C66B" w14:textId="77777777" w:rsidR="00EC6630" w:rsidRPr="006B1E65" w:rsidRDefault="00EC6630" w:rsidP="009974D9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B1E65">
              <w:rPr>
                <w:rFonts w:asciiTheme="majorHAnsi" w:hAnsiTheme="majorHAnsi" w:cstheme="majorHAnsi"/>
                <w:sz w:val="22"/>
                <w:szCs w:val="22"/>
              </w:rPr>
              <w:t>Marianne Barnard</w:t>
            </w:r>
          </w:p>
        </w:tc>
        <w:tc>
          <w:tcPr>
            <w:tcW w:w="5103" w:type="dxa"/>
          </w:tcPr>
          <w:p w14:paraId="3222D009" w14:textId="2758CA42" w:rsidR="00EC6630" w:rsidRPr="006B1E65" w:rsidRDefault="00EC6630" w:rsidP="009974D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B1E65">
              <w:rPr>
                <w:rFonts w:asciiTheme="majorHAnsi" w:hAnsiTheme="majorHAnsi" w:cstheme="majorHAnsi"/>
                <w:sz w:val="22"/>
                <w:szCs w:val="22"/>
              </w:rPr>
              <w:t>Director of Governance &amp; Clerk to the Corporation</w:t>
            </w:r>
          </w:p>
        </w:tc>
        <w:tc>
          <w:tcPr>
            <w:tcW w:w="1984" w:type="dxa"/>
          </w:tcPr>
          <w:p w14:paraId="6B568DD7" w14:textId="77777777" w:rsidR="00EC6630" w:rsidRPr="006B1E65" w:rsidRDefault="00EC6630" w:rsidP="009974D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6630" w:rsidRPr="006B1E65" w14:paraId="3F2AF93D" w14:textId="728C5B93" w:rsidTr="00EC6630">
        <w:trPr>
          <w:trHeight w:val="284"/>
        </w:trPr>
        <w:tc>
          <w:tcPr>
            <w:tcW w:w="2298" w:type="dxa"/>
          </w:tcPr>
          <w:p w14:paraId="61CCF900" w14:textId="77777777" w:rsidR="00EC6630" w:rsidRPr="006B1E65" w:rsidRDefault="00EC6630" w:rsidP="009974D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F79652C" w14:textId="77777777" w:rsidR="00EC6630" w:rsidRPr="006B1E65" w:rsidRDefault="00EC6630" w:rsidP="009974D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DA21AF4" w14:textId="77777777" w:rsidR="00EC6630" w:rsidRPr="006B1E65" w:rsidRDefault="00EC6630" w:rsidP="009974D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C9110C1" w14:textId="77777777" w:rsidR="00D15A05" w:rsidRPr="006B1E65" w:rsidRDefault="00D15A05" w:rsidP="009974D9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2"/>
          <w:szCs w:val="22"/>
        </w:rPr>
      </w:pPr>
    </w:p>
    <w:p w14:paraId="743CAD54" w14:textId="77777777" w:rsidR="00EC2669" w:rsidRPr="006B1E65" w:rsidRDefault="00EC2669" w:rsidP="009974D9">
      <w:pPr>
        <w:pStyle w:val="NormalWeb"/>
        <w:spacing w:before="0" w:beforeAutospacing="0" w:after="120" w:afterAutospacing="0" w:line="240" w:lineRule="auto"/>
        <w:rPr>
          <w:rFonts w:asciiTheme="majorHAnsi" w:hAnsiTheme="majorHAnsi" w:cstheme="majorHAnsi"/>
          <w:b/>
          <w:sz w:val="22"/>
          <w:szCs w:val="22"/>
        </w:rPr>
      </w:pPr>
    </w:p>
    <w:p w14:paraId="56D25AF6" w14:textId="77777777" w:rsidR="00CF451A" w:rsidRPr="006B1E65" w:rsidRDefault="00CF451A" w:rsidP="009974D9">
      <w:pPr>
        <w:pStyle w:val="NormalWeb"/>
        <w:spacing w:before="0" w:beforeAutospacing="0" w:after="120" w:afterAutospacing="0" w:line="240" w:lineRule="auto"/>
        <w:rPr>
          <w:rFonts w:asciiTheme="majorHAnsi" w:hAnsiTheme="majorHAnsi" w:cstheme="majorHAnsi"/>
          <w:b/>
          <w:sz w:val="22"/>
          <w:szCs w:val="22"/>
        </w:rPr>
      </w:pPr>
      <w:r w:rsidRPr="006B1E65">
        <w:rPr>
          <w:rFonts w:asciiTheme="majorHAnsi" w:hAnsiTheme="majorHAnsi" w:cstheme="majorHAnsi"/>
          <w:b/>
          <w:sz w:val="22"/>
          <w:szCs w:val="22"/>
        </w:rPr>
        <w:t>PART A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6804"/>
        <w:gridCol w:w="1417"/>
      </w:tblGrid>
      <w:tr w:rsidR="00D15A05" w:rsidRPr="006B1E65" w14:paraId="1D5F5602" w14:textId="77777777" w:rsidTr="0055635C">
        <w:tc>
          <w:tcPr>
            <w:tcW w:w="1164" w:type="dxa"/>
          </w:tcPr>
          <w:p w14:paraId="5EF87B7D" w14:textId="778AB423" w:rsidR="00D15A05" w:rsidRPr="006B1E65" w:rsidRDefault="00700FA9" w:rsidP="009974D9">
            <w:pPr>
              <w:spacing w:before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9A515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070410" w:rsidRPr="006B1E65">
              <w:rPr>
                <w:rFonts w:asciiTheme="majorHAnsi" w:hAnsiTheme="majorHAnsi" w:cstheme="majorHAnsi"/>
                <w:sz w:val="22"/>
                <w:szCs w:val="22"/>
              </w:rPr>
              <w:t>-22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23</w:t>
            </w:r>
          </w:p>
        </w:tc>
        <w:tc>
          <w:tcPr>
            <w:tcW w:w="6804" w:type="dxa"/>
          </w:tcPr>
          <w:p w14:paraId="22013BD4" w14:textId="77777777" w:rsidR="00EB7203" w:rsidRDefault="00F02066" w:rsidP="009741B1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B1E65">
              <w:rPr>
                <w:rFonts w:asciiTheme="majorHAnsi" w:hAnsiTheme="majorHAnsi" w:cstheme="majorHAnsi"/>
                <w:b/>
                <w:sz w:val="22"/>
                <w:szCs w:val="22"/>
              </w:rPr>
              <w:t>APOLOGIES FOR ABSENCE</w:t>
            </w:r>
          </w:p>
          <w:p w14:paraId="6F3335CE" w14:textId="09EE52DE" w:rsidR="00B61C38" w:rsidRPr="00B61C38" w:rsidRDefault="001E3120" w:rsidP="009741B1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No apologies for absence were received.  </w:t>
            </w:r>
            <w:r w:rsidR="00A83485" w:rsidRPr="006B1E6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1AA42330" w14:textId="77777777" w:rsidR="00D15A05" w:rsidRPr="006B1E65" w:rsidRDefault="00D15A05" w:rsidP="009974D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E6ABF3" w14:textId="77777777" w:rsidR="00D15A05" w:rsidRPr="006B1E65" w:rsidRDefault="00D15A05" w:rsidP="009974D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579D2" w:rsidRPr="006B1E65" w14:paraId="7680B6CD" w14:textId="77777777" w:rsidTr="0055635C">
        <w:tc>
          <w:tcPr>
            <w:tcW w:w="1164" w:type="dxa"/>
          </w:tcPr>
          <w:p w14:paraId="6D733E33" w14:textId="3296BCBA" w:rsidR="006579D2" w:rsidRPr="006B1E65" w:rsidRDefault="00070410" w:rsidP="009974D9">
            <w:pPr>
              <w:spacing w:before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B1E65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9A515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D63BEC">
              <w:rPr>
                <w:rFonts w:asciiTheme="majorHAnsi" w:hAnsiTheme="majorHAnsi" w:cstheme="majorHAnsi"/>
                <w:sz w:val="22"/>
                <w:szCs w:val="22"/>
              </w:rPr>
              <w:t>2-2223</w:t>
            </w:r>
          </w:p>
        </w:tc>
        <w:tc>
          <w:tcPr>
            <w:tcW w:w="6804" w:type="dxa"/>
          </w:tcPr>
          <w:p w14:paraId="7926228F" w14:textId="77777777" w:rsidR="006579D2" w:rsidRPr="006B1E65" w:rsidRDefault="006579D2" w:rsidP="009741B1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B1E65">
              <w:rPr>
                <w:rFonts w:asciiTheme="majorHAnsi" w:hAnsiTheme="majorHAnsi" w:cstheme="majorHAnsi"/>
                <w:b/>
                <w:sz w:val="22"/>
                <w:szCs w:val="22"/>
              </w:rPr>
              <w:t>DECLARATIONS OF INTEREST</w:t>
            </w:r>
          </w:p>
          <w:p w14:paraId="4708C7DA" w14:textId="77777777" w:rsidR="006579D2" w:rsidRPr="006B1E65" w:rsidRDefault="00AE53BB" w:rsidP="009741B1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B1E65">
              <w:rPr>
                <w:rFonts w:asciiTheme="majorHAnsi" w:hAnsiTheme="majorHAnsi" w:cstheme="majorHAnsi"/>
                <w:sz w:val="22"/>
                <w:szCs w:val="22"/>
              </w:rPr>
              <w:t>There were no declarations of interest</w:t>
            </w:r>
            <w:r w:rsidR="00B53B99" w:rsidRPr="006B1E65">
              <w:rPr>
                <w:rFonts w:asciiTheme="majorHAnsi" w:hAnsiTheme="majorHAnsi" w:cstheme="majorHAnsi"/>
                <w:sz w:val="22"/>
                <w:szCs w:val="22"/>
              </w:rPr>
              <w:t xml:space="preserve"> noted</w:t>
            </w:r>
            <w:r w:rsidRPr="006B1E65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36E7D26F" w14:textId="77777777" w:rsidR="006579D2" w:rsidRPr="006B1E65" w:rsidRDefault="006579D2" w:rsidP="009974D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579D2" w:rsidRPr="006B1E65" w14:paraId="423D7A0D" w14:textId="77777777" w:rsidTr="0055635C">
        <w:tc>
          <w:tcPr>
            <w:tcW w:w="1164" w:type="dxa"/>
          </w:tcPr>
          <w:p w14:paraId="42F1C571" w14:textId="464A63EF" w:rsidR="006579D2" w:rsidRPr="006B1E65" w:rsidRDefault="00D63BEC" w:rsidP="009974D9">
            <w:pPr>
              <w:spacing w:before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9A515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3-2223</w:t>
            </w:r>
          </w:p>
        </w:tc>
        <w:tc>
          <w:tcPr>
            <w:tcW w:w="6804" w:type="dxa"/>
          </w:tcPr>
          <w:p w14:paraId="50305A57" w14:textId="3B86A7C7" w:rsidR="004F1420" w:rsidRPr="006B1E65" w:rsidRDefault="006579D2" w:rsidP="009741B1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B1E65">
              <w:rPr>
                <w:rFonts w:asciiTheme="majorHAnsi" w:hAnsiTheme="majorHAnsi" w:cstheme="majorHAnsi"/>
                <w:b/>
                <w:sz w:val="22"/>
                <w:szCs w:val="22"/>
              </w:rPr>
              <w:t>MINU</w:t>
            </w:r>
            <w:r w:rsidR="008A2AF5" w:rsidRPr="006B1E65">
              <w:rPr>
                <w:rFonts w:asciiTheme="majorHAnsi" w:hAnsiTheme="majorHAnsi" w:cstheme="majorHAnsi"/>
                <w:b/>
                <w:sz w:val="22"/>
                <w:szCs w:val="22"/>
              </w:rPr>
              <w:t>TES OF LAST MEETING</w:t>
            </w:r>
            <w:r w:rsidR="009A515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&amp; MATTERS ARISING</w:t>
            </w:r>
          </w:p>
          <w:p w14:paraId="6A0690B9" w14:textId="4001F1BD" w:rsidR="006579D2" w:rsidRPr="006B1E65" w:rsidRDefault="00B6624B" w:rsidP="009741B1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B1E65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="008F087B" w:rsidRPr="006B1E65">
              <w:rPr>
                <w:rFonts w:asciiTheme="majorHAnsi" w:hAnsiTheme="majorHAnsi" w:cstheme="majorHAnsi"/>
                <w:sz w:val="22"/>
                <w:szCs w:val="22"/>
              </w:rPr>
              <w:t>Part A</w:t>
            </w:r>
            <w:r w:rsidR="00A85575" w:rsidRPr="006B1E6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6B1E65">
              <w:rPr>
                <w:rFonts w:asciiTheme="majorHAnsi" w:hAnsiTheme="majorHAnsi" w:cstheme="majorHAnsi"/>
                <w:sz w:val="22"/>
                <w:szCs w:val="22"/>
              </w:rPr>
              <w:t xml:space="preserve">minutes of the </w:t>
            </w:r>
            <w:r w:rsidR="00724205" w:rsidRPr="006B1E65">
              <w:rPr>
                <w:rFonts w:asciiTheme="majorHAnsi" w:hAnsiTheme="majorHAnsi" w:cstheme="majorHAnsi"/>
                <w:sz w:val="22"/>
                <w:szCs w:val="22"/>
              </w:rPr>
              <w:t xml:space="preserve">Search </w:t>
            </w:r>
            <w:r w:rsidR="007F4296" w:rsidRPr="006B1E65">
              <w:rPr>
                <w:rFonts w:asciiTheme="majorHAnsi" w:hAnsiTheme="majorHAnsi" w:cstheme="majorHAnsi"/>
                <w:sz w:val="22"/>
                <w:szCs w:val="22"/>
              </w:rPr>
              <w:t xml:space="preserve">&amp; Governance </w:t>
            </w:r>
            <w:r w:rsidR="00724205" w:rsidRPr="006B1E65">
              <w:rPr>
                <w:rFonts w:asciiTheme="majorHAnsi" w:hAnsiTheme="majorHAnsi" w:cstheme="majorHAnsi"/>
                <w:sz w:val="22"/>
                <w:szCs w:val="22"/>
              </w:rPr>
              <w:t xml:space="preserve">Committee </w:t>
            </w:r>
            <w:r w:rsidRPr="006B1E65">
              <w:rPr>
                <w:rFonts w:asciiTheme="majorHAnsi" w:hAnsiTheme="majorHAnsi" w:cstheme="majorHAnsi"/>
                <w:sz w:val="22"/>
                <w:szCs w:val="22"/>
              </w:rPr>
              <w:t>meeting</w:t>
            </w:r>
            <w:r w:rsidR="005E32E5" w:rsidRPr="006B1E65">
              <w:rPr>
                <w:rFonts w:asciiTheme="majorHAnsi" w:hAnsiTheme="majorHAnsi" w:cstheme="majorHAnsi"/>
                <w:sz w:val="22"/>
                <w:szCs w:val="22"/>
              </w:rPr>
              <w:t xml:space="preserve"> held on </w:t>
            </w:r>
            <w:r w:rsidR="001E3120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  <w:r w:rsidR="009A515F">
              <w:rPr>
                <w:rFonts w:asciiTheme="majorHAnsi" w:hAnsiTheme="majorHAnsi" w:cstheme="majorHAnsi"/>
                <w:sz w:val="22"/>
                <w:szCs w:val="22"/>
              </w:rPr>
              <w:t xml:space="preserve"> December</w:t>
            </w:r>
            <w:r w:rsidR="006B1E65" w:rsidRPr="006B1E65">
              <w:rPr>
                <w:rFonts w:asciiTheme="majorHAnsi" w:hAnsiTheme="majorHAnsi" w:cstheme="majorHAnsi"/>
                <w:sz w:val="22"/>
                <w:szCs w:val="22"/>
              </w:rPr>
              <w:t xml:space="preserve"> 202</w:t>
            </w:r>
            <w:r w:rsidR="00700FA9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E42CA5" w:rsidRPr="006B1E6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146AF" w:rsidRPr="006B1E65">
              <w:rPr>
                <w:rFonts w:asciiTheme="majorHAnsi" w:hAnsiTheme="majorHAnsi" w:cstheme="majorHAnsi"/>
                <w:sz w:val="22"/>
                <w:szCs w:val="22"/>
              </w:rPr>
              <w:t xml:space="preserve">were confirmed as an accurate </w:t>
            </w:r>
            <w:r w:rsidR="004C2091" w:rsidRPr="006B1E65">
              <w:rPr>
                <w:rFonts w:asciiTheme="majorHAnsi" w:hAnsiTheme="majorHAnsi" w:cstheme="majorHAnsi"/>
                <w:sz w:val="22"/>
                <w:szCs w:val="22"/>
              </w:rPr>
              <w:t>record</w:t>
            </w:r>
            <w:r w:rsidRPr="006B1E65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8EAF03C" w14:textId="31839FDD" w:rsidR="00436580" w:rsidRPr="006B1E65" w:rsidRDefault="00E9448D" w:rsidP="009741B1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942C8">
              <w:rPr>
                <w:rFonts w:asciiTheme="majorHAnsi" w:hAnsiTheme="majorHAnsi" w:cstheme="majorHAnsi"/>
                <w:b/>
                <w:sz w:val="22"/>
                <w:szCs w:val="22"/>
              </w:rPr>
              <w:t>RESOLVED:</w:t>
            </w:r>
            <w:r w:rsidRPr="006B1E6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273718" w:rsidRPr="006B1E65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="00A505F1" w:rsidRPr="006B1E65">
              <w:rPr>
                <w:rFonts w:asciiTheme="majorHAnsi" w:hAnsiTheme="majorHAnsi" w:cstheme="majorHAnsi"/>
                <w:sz w:val="22"/>
                <w:szCs w:val="22"/>
              </w:rPr>
              <w:t>he committee</w:t>
            </w:r>
            <w:r w:rsidR="00273718" w:rsidRPr="006B1E65">
              <w:rPr>
                <w:rFonts w:asciiTheme="majorHAnsi" w:hAnsiTheme="majorHAnsi" w:cstheme="majorHAnsi"/>
                <w:sz w:val="22"/>
                <w:szCs w:val="22"/>
              </w:rPr>
              <w:t xml:space="preserve"> approve</w:t>
            </w:r>
            <w:r w:rsidR="00A505F1" w:rsidRPr="006B1E65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273718" w:rsidRPr="006B1E65">
              <w:rPr>
                <w:rFonts w:asciiTheme="majorHAnsi" w:hAnsiTheme="majorHAnsi" w:cstheme="majorHAnsi"/>
                <w:sz w:val="22"/>
                <w:szCs w:val="22"/>
              </w:rPr>
              <w:t xml:space="preserve"> the minutes</w:t>
            </w:r>
            <w:r w:rsidR="00876FA7" w:rsidRPr="006B1E65">
              <w:rPr>
                <w:rFonts w:asciiTheme="majorHAnsi" w:hAnsiTheme="majorHAnsi" w:cstheme="majorHAnsi"/>
                <w:sz w:val="22"/>
                <w:szCs w:val="22"/>
              </w:rPr>
              <w:t xml:space="preserve"> of the meeting </w:t>
            </w:r>
            <w:r w:rsidR="003E1141" w:rsidRPr="006B1E65">
              <w:rPr>
                <w:rFonts w:asciiTheme="majorHAnsi" w:hAnsiTheme="majorHAnsi" w:cstheme="majorHAnsi"/>
                <w:sz w:val="22"/>
                <w:szCs w:val="22"/>
              </w:rPr>
              <w:t xml:space="preserve">held </w:t>
            </w:r>
            <w:r w:rsidR="00876FA7" w:rsidRPr="006B1E65">
              <w:rPr>
                <w:rFonts w:asciiTheme="majorHAnsi" w:hAnsiTheme="majorHAnsi" w:cstheme="majorHAnsi"/>
                <w:sz w:val="22"/>
                <w:szCs w:val="22"/>
              </w:rPr>
              <w:t xml:space="preserve">on </w:t>
            </w:r>
            <w:r w:rsidR="001E3120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  <w:r w:rsidR="009A515F">
              <w:rPr>
                <w:rFonts w:asciiTheme="majorHAnsi" w:hAnsiTheme="majorHAnsi" w:cstheme="majorHAnsi"/>
                <w:sz w:val="22"/>
                <w:szCs w:val="22"/>
              </w:rPr>
              <w:t xml:space="preserve"> December</w:t>
            </w:r>
            <w:r w:rsidR="00A85575" w:rsidRPr="006B1E65">
              <w:rPr>
                <w:rFonts w:asciiTheme="majorHAnsi" w:hAnsiTheme="majorHAnsi" w:cstheme="majorHAnsi"/>
                <w:sz w:val="22"/>
                <w:szCs w:val="22"/>
              </w:rPr>
              <w:t xml:space="preserve"> 20</w:t>
            </w:r>
            <w:r w:rsidR="00A93F99" w:rsidRPr="006B1E65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700FA9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05605F" w:rsidRPr="006B1E65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080EFE46" w14:textId="77777777" w:rsidR="006579D2" w:rsidRPr="006B1E65" w:rsidRDefault="006579D2" w:rsidP="009974D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B1E65" w:rsidRPr="006B1E65" w14:paraId="5CDC10FB" w14:textId="77777777" w:rsidTr="006B1E6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6627" w14:textId="2C450689" w:rsidR="006B1E65" w:rsidRPr="006B1E65" w:rsidRDefault="00D63BEC" w:rsidP="007B42E5">
            <w:pPr>
              <w:spacing w:before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9A515F">
              <w:rPr>
                <w:rFonts w:asciiTheme="majorHAnsi" w:hAnsiTheme="majorHAnsi" w:cstheme="majorHAnsi"/>
                <w:sz w:val="22"/>
                <w:szCs w:val="22"/>
              </w:rPr>
              <w:t>14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-2223</w:t>
            </w:r>
          </w:p>
          <w:p w14:paraId="40849B98" w14:textId="77777777" w:rsidR="006B1E65" w:rsidRPr="006B1E65" w:rsidRDefault="006B1E65" w:rsidP="007B42E5">
            <w:pPr>
              <w:spacing w:before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51DD40" w14:textId="77777777" w:rsidR="006B1E65" w:rsidRPr="006B1E65" w:rsidRDefault="006B1E65" w:rsidP="006B1E65">
            <w:pPr>
              <w:spacing w:before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A1C194" w14:textId="77777777" w:rsidR="006B1E65" w:rsidRPr="006B1E65" w:rsidRDefault="006B1E65" w:rsidP="006B1E65">
            <w:pPr>
              <w:spacing w:before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B1E6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58C4918" w14:textId="77777777" w:rsidR="006B1E65" w:rsidRPr="006B1E65" w:rsidRDefault="006B1E65" w:rsidP="006B1E65">
            <w:pPr>
              <w:spacing w:before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1DD0126" w14:textId="77777777" w:rsidR="006B1E65" w:rsidRPr="006B1E65" w:rsidRDefault="006B1E65" w:rsidP="006B1E65">
            <w:pPr>
              <w:spacing w:before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81EA12" w14:textId="77777777" w:rsidR="006B1E65" w:rsidRPr="006B1E65" w:rsidRDefault="006B1E65" w:rsidP="006B1E65">
            <w:pPr>
              <w:spacing w:before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FD7128" w14:textId="77777777" w:rsidR="006B1E65" w:rsidRPr="006B1E65" w:rsidRDefault="006B1E65" w:rsidP="007B42E5">
            <w:pPr>
              <w:spacing w:before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EAE358" w14:textId="77777777" w:rsidR="006B1E65" w:rsidRPr="006B1E65" w:rsidRDefault="006B1E65" w:rsidP="006B1E65">
            <w:pPr>
              <w:spacing w:before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20A2AD" w14:textId="77777777" w:rsidR="006B1E65" w:rsidRPr="006B1E65" w:rsidRDefault="006B1E65" w:rsidP="006B1E65">
            <w:pPr>
              <w:spacing w:before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0D9C7E" w14:textId="77777777" w:rsidR="006B1E65" w:rsidRPr="006B1E65" w:rsidRDefault="006B1E65" w:rsidP="006B1E65">
            <w:pPr>
              <w:spacing w:before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58DA" w14:textId="07E33C37" w:rsidR="006B1E65" w:rsidRPr="006B1E65" w:rsidRDefault="006B1E65" w:rsidP="009741B1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B1E6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REVIEW BOARD </w:t>
            </w:r>
            <w:r w:rsidR="00D63BE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&amp; COMMITTEE </w:t>
            </w:r>
            <w:r w:rsidRPr="006B1E65">
              <w:rPr>
                <w:rFonts w:asciiTheme="majorHAnsi" w:hAnsiTheme="majorHAnsi" w:cstheme="majorHAnsi"/>
                <w:b/>
                <w:sz w:val="22"/>
                <w:szCs w:val="22"/>
              </w:rPr>
              <w:t>MEMBERSHIP</w:t>
            </w:r>
            <w:r w:rsidR="00D63BEC">
              <w:t xml:space="preserve"> </w:t>
            </w:r>
          </w:p>
          <w:p w14:paraId="660E615B" w14:textId="54886F45" w:rsidR="009610D7" w:rsidRDefault="006B1E65" w:rsidP="009741B1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C329D">
              <w:rPr>
                <w:rFonts w:asciiTheme="majorHAnsi" w:hAnsiTheme="majorHAnsi" w:cstheme="majorHAnsi"/>
                <w:sz w:val="22"/>
                <w:szCs w:val="22"/>
              </w:rPr>
              <w:t>The committee noted and discussed the following:</w:t>
            </w:r>
          </w:p>
          <w:p w14:paraId="37B164C0" w14:textId="0A8C840B" w:rsidR="009A515F" w:rsidRPr="009A515F" w:rsidRDefault="009A515F" w:rsidP="009741B1">
            <w:pPr>
              <w:pStyle w:val="ListParagraph"/>
              <w:numPr>
                <w:ilvl w:val="0"/>
                <w:numId w:val="30"/>
              </w:numPr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9A515F">
              <w:rPr>
                <w:rFonts w:asciiTheme="majorHAnsi" w:hAnsiTheme="majorHAnsi" w:cstheme="majorHAnsi"/>
              </w:rPr>
              <w:t xml:space="preserve">Board &amp; Committee Membership vacancies and discuss options </w:t>
            </w:r>
          </w:p>
          <w:p w14:paraId="40332630" w14:textId="77777777" w:rsidR="002A409E" w:rsidRPr="009A515F" w:rsidRDefault="006B1E65" w:rsidP="009741B1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9A515F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Board Members</w:t>
            </w:r>
            <w:r w:rsidR="0057712F" w:rsidRPr="009A515F">
              <w:rPr>
                <w:rFonts w:asciiTheme="majorHAnsi" w:hAnsiTheme="majorHAnsi" w:cstheme="majorHAnsi"/>
                <w:sz w:val="22"/>
                <w:szCs w:val="22"/>
                <w:u w:val="single"/>
              </w:rPr>
              <w:t xml:space="preserve"> </w:t>
            </w:r>
          </w:p>
          <w:p w14:paraId="2499B8BD" w14:textId="1049427A" w:rsidR="006B1E65" w:rsidRDefault="0057712F" w:rsidP="009741B1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A515F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6B1E65" w:rsidRPr="009A515F">
              <w:rPr>
                <w:rFonts w:asciiTheme="majorHAnsi" w:hAnsiTheme="majorHAnsi" w:cstheme="majorHAnsi"/>
                <w:sz w:val="22"/>
                <w:szCs w:val="22"/>
              </w:rPr>
              <w:t xml:space="preserve">embership of the Board was </w:t>
            </w:r>
            <w:r w:rsidRPr="009A515F">
              <w:rPr>
                <w:rFonts w:asciiTheme="majorHAnsi" w:hAnsiTheme="majorHAnsi" w:cstheme="majorHAnsi"/>
                <w:sz w:val="22"/>
                <w:szCs w:val="22"/>
              </w:rPr>
              <w:t xml:space="preserve">currently </w:t>
            </w:r>
            <w:r w:rsidR="006B1E65" w:rsidRPr="009A515F">
              <w:rPr>
                <w:rFonts w:asciiTheme="majorHAnsi" w:hAnsiTheme="majorHAnsi" w:cstheme="majorHAnsi"/>
                <w:sz w:val="22"/>
                <w:szCs w:val="22"/>
              </w:rPr>
              <w:t>full</w:t>
            </w:r>
            <w:r w:rsidRPr="009A515F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2F6E994B" w14:textId="35E6BAA8" w:rsidR="00BE05ED" w:rsidRDefault="00BE05ED" w:rsidP="009741B1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One member of the Board</w:t>
            </w:r>
            <w:r w:rsidR="00B61C38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first term of office would end in Summer 2023.  The Chair of the </w:t>
            </w:r>
            <w:r w:rsidR="00F70F71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oard would </w:t>
            </w:r>
            <w:r w:rsidR="00B61C38">
              <w:rPr>
                <w:rFonts w:asciiTheme="majorHAnsi" w:hAnsiTheme="majorHAnsi" w:cstheme="majorHAnsi"/>
                <w:sz w:val="22"/>
                <w:szCs w:val="22"/>
              </w:rPr>
              <w:t xml:space="preserve">follow up on whether they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would like to continue for a second term. </w:t>
            </w:r>
          </w:p>
          <w:p w14:paraId="67B299E1" w14:textId="125DA7C2" w:rsidR="009A515F" w:rsidRPr="009A515F" w:rsidRDefault="00BE05ED" w:rsidP="009741B1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It was noted that a number of Board Members term of office would finish in 2024 and these would be kept under revie</w:t>
            </w:r>
            <w:r w:rsidR="00F70F71">
              <w:rPr>
                <w:rFonts w:asciiTheme="majorHAnsi" w:hAnsiTheme="majorHAnsi" w:cstheme="majorHAnsi"/>
                <w:sz w:val="22"/>
                <w:szCs w:val="22"/>
              </w:rPr>
              <w:t xml:space="preserve">w.  </w:t>
            </w:r>
          </w:p>
          <w:p w14:paraId="3E9A1EC9" w14:textId="6DBC303F" w:rsidR="000448D5" w:rsidRPr="009A515F" w:rsidRDefault="006B1E65" w:rsidP="009741B1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9A515F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Committee</w:t>
            </w:r>
            <w:r w:rsidR="002A409E" w:rsidRPr="009A515F">
              <w:rPr>
                <w:rFonts w:asciiTheme="majorHAnsi" w:hAnsiTheme="majorHAnsi" w:cstheme="majorHAnsi"/>
                <w:sz w:val="22"/>
                <w:szCs w:val="22"/>
                <w:u w:val="single"/>
              </w:rPr>
              <w:t xml:space="preserve"> Membership</w:t>
            </w:r>
          </w:p>
          <w:p w14:paraId="2F89824C" w14:textId="6ACF038E" w:rsidR="009A515F" w:rsidRPr="009A515F" w:rsidRDefault="00B61C38" w:rsidP="009741B1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The c</w:t>
            </w:r>
            <w:r w:rsidR="00F70F71">
              <w:rPr>
                <w:rFonts w:asciiTheme="majorHAnsi" w:hAnsiTheme="majorHAnsi" w:cstheme="majorHAnsi"/>
                <w:sz w:val="22"/>
                <w:szCs w:val="22"/>
              </w:rPr>
              <w:t>urrent C</w:t>
            </w:r>
            <w:r w:rsidR="00BE05ED">
              <w:rPr>
                <w:rFonts w:asciiTheme="majorHAnsi" w:hAnsiTheme="majorHAnsi" w:cstheme="majorHAnsi"/>
                <w:sz w:val="22"/>
                <w:szCs w:val="22"/>
              </w:rPr>
              <w:t xml:space="preserve">ommittee Membership was noted.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 Board Member to join the HR Committee would be identified and this</w:t>
            </w:r>
            <w:r w:rsidR="00973A68">
              <w:rPr>
                <w:rFonts w:asciiTheme="majorHAnsi" w:hAnsiTheme="majorHAnsi" w:cstheme="majorHAnsi"/>
                <w:sz w:val="22"/>
                <w:szCs w:val="22"/>
              </w:rPr>
              <w:t xml:space="preserve"> opportunity would be </w:t>
            </w:r>
            <w:r w:rsidR="00973A6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discussed with appropriate Board Members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by the Chair of the Corporation during the summer term one to one meetings</w:t>
            </w:r>
            <w:r w:rsidR="00973A68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07DC865" w14:textId="40E69F7C" w:rsidR="002A409E" w:rsidRDefault="006A198A" w:rsidP="009741B1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9A515F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Chair of the Corporation</w:t>
            </w:r>
          </w:p>
          <w:p w14:paraId="3BBFEFDA" w14:textId="77777777" w:rsidR="00B61C38" w:rsidRDefault="00B61C38" w:rsidP="009741B1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It was n</w:t>
            </w:r>
            <w:r w:rsidR="00BE05ED" w:rsidRPr="00BE05ED">
              <w:rPr>
                <w:rFonts w:asciiTheme="majorHAnsi" w:hAnsiTheme="majorHAnsi" w:cstheme="majorHAnsi"/>
                <w:sz w:val="22"/>
                <w:szCs w:val="22"/>
              </w:rPr>
              <w:t xml:space="preserve">oted that </w:t>
            </w:r>
            <w:r w:rsidR="00BE05ED">
              <w:rPr>
                <w:rFonts w:asciiTheme="majorHAnsi" w:hAnsiTheme="majorHAnsi" w:cstheme="majorHAnsi"/>
                <w:sz w:val="22"/>
                <w:szCs w:val="22"/>
              </w:rPr>
              <w:t>the current Chair of the Corporation was in place until Summer 2024</w:t>
            </w:r>
            <w:r w:rsidR="00F70F71">
              <w:rPr>
                <w:rFonts w:asciiTheme="majorHAnsi" w:hAnsiTheme="majorHAnsi" w:cstheme="majorHAnsi"/>
                <w:sz w:val="22"/>
                <w:szCs w:val="22"/>
              </w:rPr>
              <w:t xml:space="preserve"> and that this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end date </w:t>
            </w:r>
            <w:r w:rsidR="00F70F71">
              <w:rPr>
                <w:rFonts w:asciiTheme="majorHAnsi" w:hAnsiTheme="majorHAnsi" w:cstheme="majorHAnsi"/>
                <w:sz w:val="22"/>
                <w:szCs w:val="22"/>
              </w:rPr>
              <w:t>would</w:t>
            </w:r>
            <w:r w:rsidR="00BE05ED">
              <w:rPr>
                <w:rFonts w:asciiTheme="majorHAnsi" w:hAnsiTheme="majorHAnsi" w:cstheme="majorHAnsi"/>
                <w:sz w:val="22"/>
                <w:szCs w:val="22"/>
              </w:rPr>
              <w:t xml:space="preserve"> be kept under review.  </w:t>
            </w:r>
          </w:p>
          <w:p w14:paraId="62523F98" w14:textId="295BAFE0" w:rsidR="00BE05ED" w:rsidRDefault="00F70F71" w:rsidP="009741B1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It was noted that where a Chair and Vice Chair worked together and where </w:t>
            </w:r>
            <w:r w:rsidR="00BE05ED">
              <w:rPr>
                <w:rFonts w:asciiTheme="majorHAnsi" w:hAnsiTheme="majorHAnsi" w:cstheme="majorHAnsi"/>
                <w:sz w:val="22"/>
                <w:szCs w:val="22"/>
              </w:rPr>
              <w:t xml:space="preserve">one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had </w:t>
            </w:r>
            <w:r w:rsidR="00B61C38">
              <w:rPr>
                <w:rFonts w:asciiTheme="majorHAnsi" w:hAnsiTheme="majorHAnsi" w:cstheme="majorHAnsi"/>
                <w:sz w:val="22"/>
                <w:szCs w:val="22"/>
              </w:rPr>
              <w:t>corporate</w:t>
            </w:r>
            <w:r w:rsidR="00BE05ED">
              <w:rPr>
                <w:rFonts w:asciiTheme="majorHAnsi" w:hAnsiTheme="majorHAnsi" w:cstheme="majorHAnsi"/>
                <w:sz w:val="22"/>
                <w:szCs w:val="22"/>
              </w:rPr>
              <w:t xml:space="preserve"> experience and one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had</w:t>
            </w:r>
            <w:r w:rsidR="00BE05ED">
              <w:rPr>
                <w:rFonts w:asciiTheme="majorHAnsi" w:hAnsiTheme="majorHAnsi" w:cstheme="majorHAnsi"/>
                <w:sz w:val="22"/>
                <w:szCs w:val="22"/>
              </w:rPr>
              <w:t xml:space="preserve"> FE experience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that this</w:t>
            </w:r>
            <w:r w:rsidR="00BE05ED">
              <w:rPr>
                <w:rFonts w:asciiTheme="majorHAnsi" w:hAnsiTheme="majorHAnsi" w:cstheme="majorHAnsi"/>
                <w:sz w:val="22"/>
                <w:szCs w:val="22"/>
              </w:rPr>
              <w:t xml:space="preserve"> was the ideal</w:t>
            </w:r>
            <w:r w:rsidR="00B61C38">
              <w:rPr>
                <w:rFonts w:asciiTheme="majorHAnsi" w:hAnsiTheme="majorHAnsi" w:cstheme="majorHAnsi"/>
                <w:sz w:val="22"/>
                <w:szCs w:val="22"/>
              </w:rPr>
              <w:t xml:space="preserve"> arrangement. </w:t>
            </w:r>
          </w:p>
          <w:p w14:paraId="3C79DC48" w14:textId="6D85B86B" w:rsidR="009A515F" w:rsidRDefault="009A515F" w:rsidP="009741B1">
            <w:pPr>
              <w:pStyle w:val="ListParagraph"/>
              <w:numPr>
                <w:ilvl w:val="0"/>
                <w:numId w:val="30"/>
              </w:numPr>
              <w:contextualSpacing w:val="0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9A515F">
              <w:rPr>
                <w:rFonts w:asciiTheme="majorHAnsi" w:hAnsiTheme="majorHAnsi" w:cstheme="majorHAnsi"/>
              </w:rPr>
              <w:t>Nurole</w:t>
            </w:r>
            <w:proofErr w:type="spellEnd"/>
            <w:r w:rsidRPr="009A515F">
              <w:rPr>
                <w:rFonts w:asciiTheme="majorHAnsi" w:hAnsiTheme="majorHAnsi" w:cstheme="majorHAnsi"/>
              </w:rPr>
              <w:t xml:space="preserve"> services</w:t>
            </w:r>
          </w:p>
          <w:p w14:paraId="3A8A3325" w14:textId="1F7BDB3B" w:rsidR="00025D24" w:rsidRPr="00A66777" w:rsidRDefault="00A66777" w:rsidP="009741B1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The Committee n</w:t>
            </w:r>
            <w:r w:rsidR="00580A52" w:rsidRPr="00A66777">
              <w:rPr>
                <w:rFonts w:asciiTheme="majorHAnsi" w:hAnsiTheme="majorHAnsi" w:cstheme="majorHAnsi"/>
                <w:sz w:val="22"/>
                <w:szCs w:val="22"/>
              </w:rPr>
              <w:t xml:space="preserve">oted </w:t>
            </w:r>
            <w:r w:rsidR="002447EB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proofErr w:type="spellStart"/>
            <w:r w:rsidR="002447EB">
              <w:rPr>
                <w:rFonts w:asciiTheme="majorHAnsi" w:hAnsiTheme="majorHAnsi" w:cstheme="majorHAnsi"/>
                <w:sz w:val="22"/>
                <w:szCs w:val="22"/>
              </w:rPr>
              <w:t>Nurole</w:t>
            </w:r>
            <w:proofErr w:type="spellEnd"/>
            <w:r w:rsidR="002447EB">
              <w:rPr>
                <w:rFonts w:asciiTheme="majorHAnsi" w:hAnsiTheme="majorHAnsi" w:cstheme="majorHAnsi"/>
                <w:sz w:val="22"/>
                <w:szCs w:val="22"/>
              </w:rPr>
              <w:t xml:space="preserve"> services and the </w:t>
            </w:r>
            <w:r w:rsidR="00B61C38">
              <w:rPr>
                <w:rFonts w:asciiTheme="majorHAnsi" w:hAnsiTheme="majorHAnsi" w:cstheme="majorHAnsi"/>
                <w:sz w:val="22"/>
                <w:szCs w:val="22"/>
              </w:rPr>
              <w:t xml:space="preserve">data provided around </w:t>
            </w:r>
            <w:r w:rsidR="00973A68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="00B61C38">
              <w:rPr>
                <w:rFonts w:asciiTheme="majorHAnsi" w:hAnsiTheme="majorHAnsi" w:cstheme="majorHAnsi"/>
                <w:sz w:val="22"/>
                <w:szCs w:val="22"/>
              </w:rPr>
              <w:t xml:space="preserve">search for </w:t>
            </w:r>
            <w:r w:rsidR="00973A68">
              <w:rPr>
                <w:rFonts w:asciiTheme="majorHAnsi" w:hAnsiTheme="majorHAnsi" w:cstheme="majorHAnsi"/>
                <w:sz w:val="22"/>
                <w:szCs w:val="22"/>
              </w:rPr>
              <w:t xml:space="preserve">FE College </w:t>
            </w:r>
            <w:r w:rsidR="00B61C38">
              <w:rPr>
                <w:rFonts w:asciiTheme="majorHAnsi" w:hAnsiTheme="majorHAnsi" w:cstheme="majorHAnsi"/>
                <w:sz w:val="22"/>
                <w:szCs w:val="22"/>
              </w:rPr>
              <w:t xml:space="preserve">Board Members, the numbers involved and the drive to support diversity.  </w:t>
            </w:r>
          </w:p>
          <w:p w14:paraId="5C3BF612" w14:textId="3E00C8B9" w:rsidR="009A515F" w:rsidRPr="00A66777" w:rsidRDefault="009A515F" w:rsidP="009741B1">
            <w:pPr>
              <w:pStyle w:val="ListParagraph"/>
              <w:numPr>
                <w:ilvl w:val="0"/>
                <w:numId w:val="30"/>
              </w:numPr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A66777">
              <w:rPr>
                <w:rFonts w:asciiTheme="majorHAnsi" w:hAnsiTheme="majorHAnsi" w:cstheme="majorHAnsi"/>
              </w:rPr>
              <w:t xml:space="preserve">Senior Independent Governor Role </w:t>
            </w:r>
          </w:p>
          <w:p w14:paraId="33F28E9F" w14:textId="26056C4A" w:rsidR="00025D24" w:rsidRPr="00A66777" w:rsidRDefault="00025D24" w:rsidP="009741B1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66777">
              <w:rPr>
                <w:rFonts w:asciiTheme="majorHAnsi" w:hAnsiTheme="majorHAnsi" w:cstheme="majorHAnsi"/>
                <w:sz w:val="22"/>
                <w:szCs w:val="22"/>
              </w:rPr>
              <w:t>Th</w:t>
            </w:r>
            <w:r w:rsidR="002447EB">
              <w:rPr>
                <w:rFonts w:asciiTheme="majorHAnsi" w:hAnsiTheme="majorHAnsi" w:cstheme="majorHAnsi"/>
                <w:sz w:val="22"/>
                <w:szCs w:val="22"/>
              </w:rPr>
              <w:t>e introduction of a Senior Independent Governor was discussed</w:t>
            </w:r>
            <w:r w:rsidR="00B61C38">
              <w:rPr>
                <w:rFonts w:asciiTheme="majorHAnsi" w:hAnsiTheme="majorHAnsi" w:cstheme="majorHAnsi"/>
                <w:sz w:val="22"/>
                <w:szCs w:val="22"/>
              </w:rPr>
              <w:t xml:space="preserve"> and it was agreed that currently it was not felt that this role would be beneficial.  It was agreed to revisit</w:t>
            </w:r>
            <w:r w:rsidR="00973A68">
              <w:rPr>
                <w:rFonts w:asciiTheme="majorHAnsi" w:hAnsiTheme="majorHAnsi" w:cstheme="majorHAnsi"/>
                <w:sz w:val="22"/>
                <w:szCs w:val="22"/>
              </w:rPr>
              <w:t xml:space="preserve"> this role</w:t>
            </w:r>
            <w:r w:rsidR="00B61C38">
              <w:rPr>
                <w:rFonts w:asciiTheme="majorHAnsi" w:hAnsiTheme="majorHAnsi" w:cstheme="majorHAnsi"/>
                <w:sz w:val="22"/>
                <w:szCs w:val="22"/>
              </w:rPr>
              <w:t xml:space="preserve"> in the future.  </w:t>
            </w:r>
            <w:r w:rsidR="002447E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63ABCDD" w14:textId="3F2131C1" w:rsidR="009A515F" w:rsidRPr="00A66777" w:rsidRDefault="009A515F" w:rsidP="009741B1">
            <w:pPr>
              <w:pStyle w:val="ListParagraph"/>
              <w:numPr>
                <w:ilvl w:val="0"/>
                <w:numId w:val="30"/>
              </w:numPr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A66777">
              <w:rPr>
                <w:rFonts w:asciiTheme="majorHAnsi" w:hAnsiTheme="majorHAnsi" w:cstheme="majorHAnsi"/>
              </w:rPr>
              <w:t>Board Diversity</w:t>
            </w:r>
          </w:p>
          <w:p w14:paraId="5DD846D6" w14:textId="1434237C" w:rsidR="009A515F" w:rsidRDefault="002447EB" w:rsidP="009741B1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The ongoing commitment to Board Diversity was</w:t>
            </w:r>
            <w:r w:rsidR="00B61C38">
              <w:rPr>
                <w:rFonts w:asciiTheme="majorHAnsi" w:hAnsiTheme="majorHAnsi" w:cstheme="majorHAnsi"/>
                <w:sz w:val="22"/>
                <w:szCs w:val="22"/>
              </w:rPr>
              <w:t xml:space="preserve"> noted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.  </w:t>
            </w:r>
          </w:p>
          <w:p w14:paraId="284E0A26" w14:textId="4F5C7ADA" w:rsidR="006B1E65" w:rsidRPr="006B1E65" w:rsidRDefault="006B1E65" w:rsidP="009741B1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14EA">
              <w:rPr>
                <w:rFonts w:asciiTheme="majorHAnsi" w:hAnsiTheme="majorHAnsi" w:cstheme="majorHAnsi"/>
                <w:b/>
                <w:sz w:val="22"/>
                <w:szCs w:val="22"/>
              </w:rPr>
              <w:t>RESOLVED:</w:t>
            </w:r>
            <w:r w:rsidR="003852B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C329D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="002A5F93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BC329D">
              <w:rPr>
                <w:rFonts w:asciiTheme="majorHAnsi" w:hAnsiTheme="majorHAnsi" w:cstheme="majorHAnsi"/>
                <w:sz w:val="22"/>
                <w:szCs w:val="22"/>
              </w:rPr>
              <w:t xml:space="preserve">ommittee noted the updates and the Director of Governance would progress actions as </w:t>
            </w:r>
            <w:r w:rsidR="00566CE4">
              <w:rPr>
                <w:rFonts w:asciiTheme="majorHAnsi" w:hAnsiTheme="majorHAnsi" w:cstheme="majorHAnsi"/>
                <w:sz w:val="22"/>
                <w:szCs w:val="22"/>
              </w:rPr>
              <w:t>noted</w:t>
            </w:r>
            <w:r w:rsidRPr="00BC329D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6B1E6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0914" w14:textId="77777777" w:rsidR="006B1E65" w:rsidRPr="006B1E65" w:rsidRDefault="006B1E65" w:rsidP="006B1E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4B123B9" w14:textId="77777777" w:rsidR="006B1E65" w:rsidRPr="006B1E65" w:rsidRDefault="006B1E65" w:rsidP="007B42E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AB459C7" w14:textId="77777777" w:rsidR="006B1E65" w:rsidRPr="006B1E65" w:rsidRDefault="006B1E65" w:rsidP="007B42E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E524DF" w14:textId="77777777" w:rsidR="006B1E65" w:rsidRPr="006B1E65" w:rsidRDefault="006B1E65" w:rsidP="007B42E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8C46956" w14:textId="77777777" w:rsidR="006B1E65" w:rsidRPr="006B1E65" w:rsidRDefault="006B1E65" w:rsidP="007B42E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209D87D" w14:textId="77777777" w:rsidR="006B1E65" w:rsidRPr="006B1E65" w:rsidRDefault="006B1E65" w:rsidP="007B42E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C321DB" w14:textId="77777777" w:rsidR="006B1E65" w:rsidRPr="006B1E65" w:rsidRDefault="006B1E65" w:rsidP="007B42E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F69E5C" w14:textId="77777777" w:rsidR="006B1E65" w:rsidRPr="006B1E65" w:rsidRDefault="006B1E65" w:rsidP="006B1E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25F40F" w14:textId="77777777" w:rsidR="006B1E65" w:rsidRPr="006B1E65" w:rsidRDefault="006B1E65" w:rsidP="006B1E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910A59D" w14:textId="77777777" w:rsidR="006B1E65" w:rsidRPr="006B1E65" w:rsidRDefault="006B1E65" w:rsidP="007B42E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AE3A6C" w14:textId="77777777" w:rsidR="006B1E65" w:rsidRPr="006B1E65" w:rsidRDefault="006B1E65" w:rsidP="006B1E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B1E6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D041886" w14:textId="77777777" w:rsidR="006B1E65" w:rsidRPr="006B1E65" w:rsidRDefault="006B1E65" w:rsidP="006B1E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12DBDF8" w14:textId="77777777" w:rsidR="006B1E65" w:rsidRPr="006B1E65" w:rsidRDefault="006B1E65" w:rsidP="006B1E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2DDC582" w14:textId="77777777" w:rsidR="006B1E65" w:rsidRPr="006B1E65" w:rsidRDefault="006B1E65" w:rsidP="006B1E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0EEF413" w14:textId="77777777" w:rsidR="006B1E65" w:rsidRPr="006B1E65" w:rsidRDefault="006B1E65" w:rsidP="006B1E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089E73" w14:textId="77777777" w:rsidR="006B1E65" w:rsidRPr="006B1E65" w:rsidRDefault="006B1E65" w:rsidP="006B1E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B38428" w14:textId="77777777" w:rsidR="006B1E65" w:rsidRPr="006B1E65" w:rsidRDefault="006B1E65" w:rsidP="006B1E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4E1DF67" w14:textId="77777777" w:rsidR="006B1E65" w:rsidRPr="006B1E65" w:rsidRDefault="006B1E65" w:rsidP="006B1E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BE36B1" w14:textId="77777777" w:rsidR="006B1E65" w:rsidRPr="006B1E65" w:rsidRDefault="006B1E65" w:rsidP="006B1E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4504F5" w14:textId="77777777" w:rsidR="006B1E65" w:rsidRPr="006B1E65" w:rsidRDefault="006B1E65" w:rsidP="006B1E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A515F" w:rsidRPr="009974D9" w14:paraId="0BBB7C93" w14:textId="77777777" w:rsidTr="0055635C">
        <w:tc>
          <w:tcPr>
            <w:tcW w:w="1164" w:type="dxa"/>
          </w:tcPr>
          <w:p w14:paraId="567A5FFA" w14:textId="51B8DF62" w:rsidR="009A515F" w:rsidRDefault="009A515F" w:rsidP="00B32C74">
            <w:pPr>
              <w:spacing w:before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015-2223</w:t>
            </w:r>
          </w:p>
        </w:tc>
        <w:tc>
          <w:tcPr>
            <w:tcW w:w="6804" w:type="dxa"/>
          </w:tcPr>
          <w:p w14:paraId="1404E902" w14:textId="77777777" w:rsidR="00D42740" w:rsidRPr="00A66777" w:rsidRDefault="009A515F" w:rsidP="009741B1">
            <w:pPr>
              <w:spacing w:before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6777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="00D42740" w:rsidRPr="00A6677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KILLS AUDIT &amp; BOARD MEMBERS TRAINING – REVIEW </w:t>
            </w:r>
          </w:p>
          <w:p w14:paraId="62A711D3" w14:textId="5AD1E59C" w:rsidR="009A515F" w:rsidRPr="00A66777" w:rsidRDefault="009A515F" w:rsidP="009741B1">
            <w:pPr>
              <w:pStyle w:val="ListParagraph"/>
              <w:numPr>
                <w:ilvl w:val="0"/>
                <w:numId w:val="36"/>
              </w:numPr>
              <w:spacing w:before="120" w:after="120"/>
              <w:contextualSpacing w:val="0"/>
              <w:jc w:val="both"/>
              <w:rPr>
                <w:rFonts w:asciiTheme="majorHAnsi" w:hAnsiTheme="majorHAnsi" w:cstheme="majorHAnsi"/>
                <w:bCs/>
              </w:rPr>
            </w:pPr>
            <w:r w:rsidRPr="00A66777">
              <w:rPr>
                <w:rFonts w:asciiTheme="majorHAnsi" w:hAnsiTheme="majorHAnsi" w:cstheme="majorHAnsi"/>
                <w:bCs/>
              </w:rPr>
              <w:t xml:space="preserve">Skills Audit </w:t>
            </w:r>
          </w:p>
          <w:p w14:paraId="1D2BA9DC" w14:textId="2C137DAE" w:rsidR="00025D24" w:rsidRPr="00A66777" w:rsidRDefault="00025D24" w:rsidP="009741B1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66777">
              <w:rPr>
                <w:rFonts w:asciiTheme="majorHAnsi" w:hAnsiTheme="majorHAnsi" w:cstheme="majorHAnsi"/>
                <w:sz w:val="22"/>
                <w:szCs w:val="22"/>
              </w:rPr>
              <w:t>The Skills Audit approach was adjusted in autumn term 2021 following a recommendation in the External Board Review.  Th</w:t>
            </w:r>
            <w:r w:rsidR="00B61C38">
              <w:rPr>
                <w:rFonts w:asciiTheme="majorHAnsi" w:hAnsiTheme="majorHAnsi" w:cstheme="majorHAnsi"/>
                <w:sz w:val="22"/>
                <w:szCs w:val="22"/>
              </w:rPr>
              <w:t xml:space="preserve">e revised Skills Audit involved a </w:t>
            </w:r>
            <w:r w:rsidRPr="00A66777">
              <w:rPr>
                <w:rFonts w:asciiTheme="majorHAnsi" w:hAnsiTheme="majorHAnsi" w:cstheme="majorHAnsi"/>
                <w:sz w:val="22"/>
                <w:szCs w:val="22"/>
              </w:rPr>
              <w:t xml:space="preserve">simpler set of questions and the results </w:t>
            </w:r>
            <w:r w:rsidR="00F70F71">
              <w:rPr>
                <w:rFonts w:asciiTheme="majorHAnsi" w:hAnsiTheme="majorHAnsi" w:cstheme="majorHAnsi"/>
                <w:sz w:val="22"/>
                <w:szCs w:val="22"/>
              </w:rPr>
              <w:t>were</w:t>
            </w:r>
            <w:r w:rsidRPr="00A66777">
              <w:rPr>
                <w:rFonts w:asciiTheme="majorHAnsi" w:hAnsiTheme="majorHAnsi" w:cstheme="majorHAnsi"/>
                <w:sz w:val="22"/>
                <w:szCs w:val="22"/>
              </w:rPr>
              <w:t xml:space="preserve"> now presented via a heat map, allowing a visual presentation of the data.  The skills audit was last completed by Board Members in September 2022.  </w:t>
            </w:r>
            <w:r w:rsidR="00B61C38">
              <w:rPr>
                <w:rFonts w:asciiTheme="majorHAnsi" w:hAnsiTheme="majorHAnsi" w:cstheme="majorHAnsi"/>
                <w:sz w:val="22"/>
                <w:szCs w:val="22"/>
              </w:rPr>
              <w:t>Thirteen</w:t>
            </w:r>
            <w:r w:rsidRPr="00A66777">
              <w:rPr>
                <w:rFonts w:asciiTheme="majorHAnsi" w:hAnsiTheme="majorHAnsi" w:cstheme="majorHAnsi"/>
                <w:sz w:val="22"/>
                <w:szCs w:val="22"/>
              </w:rPr>
              <w:t xml:space="preserve"> responses were received. </w:t>
            </w:r>
          </w:p>
          <w:p w14:paraId="64EE3AB9" w14:textId="1F35A727" w:rsidR="00025D24" w:rsidRPr="00A66777" w:rsidRDefault="00025D24" w:rsidP="009741B1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70F71">
              <w:rPr>
                <w:rFonts w:asciiTheme="majorHAnsi" w:hAnsiTheme="majorHAnsi" w:cstheme="majorHAnsi"/>
                <w:sz w:val="22"/>
                <w:szCs w:val="22"/>
              </w:rPr>
              <w:t>Areas of strength</w:t>
            </w:r>
            <w:r w:rsidR="00F70F71" w:rsidRPr="00F70F71">
              <w:rPr>
                <w:rFonts w:asciiTheme="majorHAnsi" w:hAnsiTheme="majorHAnsi" w:cstheme="majorHAnsi"/>
                <w:sz w:val="22"/>
                <w:szCs w:val="22"/>
              </w:rPr>
              <w:t xml:space="preserve"> were noted including: </w:t>
            </w:r>
            <w:r w:rsidRPr="00F70F71">
              <w:rPr>
                <w:rFonts w:asciiTheme="majorHAnsi" w:hAnsiTheme="majorHAnsi" w:cstheme="majorHAnsi"/>
                <w:color w:val="323130"/>
                <w:sz w:val="22"/>
                <w:szCs w:val="22"/>
                <w:shd w:val="clear" w:color="auto" w:fill="FFFFFF"/>
              </w:rPr>
              <w:t>Strategic planning at Board level</w:t>
            </w:r>
            <w:r w:rsidR="00F70F71" w:rsidRPr="00F70F71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F70F71" w:rsidRPr="00F70F71">
              <w:rPr>
                <w:rFonts w:asciiTheme="majorHAnsi" w:hAnsiTheme="majorHAnsi" w:cstheme="majorHAnsi"/>
                <w:color w:val="323130"/>
                <w:sz w:val="22"/>
                <w:szCs w:val="22"/>
                <w:shd w:val="clear" w:color="auto" w:fill="FFFFFF"/>
              </w:rPr>
              <w:t>e</w:t>
            </w:r>
            <w:r w:rsidRPr="00F70F71">
              <w:rPr>
                <w:rFonts w:asciiTheme="majorHAnsi" w:hAnsiTheme="majorHAnsi" w:cstheme="majorHAnsi"/>
                <w:color w:val="323130"/>
                <w:sz w:val="22"/>
                <w:szCs w:val="22"/>
                <w:shd w:val="clear" w:color="auto" w:fill="FFFFFF"/>
              </w:rPr>
              <w:t>nsuring compliance and accountability</w:t>
            </w:r>
            <w:r w:rsidR="00F70F71" w:rsidRPr="00F70F71">
              <w:rPr>
                <w:rFonts w:asciiTheme="majorHAnsi" w:hAnsiTheme="majorHAnsi" w:cstheme="majorHAnsi"/>
                <w:sz w:val="22"/>
                <w:szCs w:val="22"/>
              </w:rPr>
              <w:t>, m</w:t>
            </w:r>
            <w:r w:rsidRPr="00F70F71">
              <w:rPr>
                <w:rFonts w:asciiTheme="majorHAnsi" w:hAnsiTheme="majorHAnsi" w:cstheme="majorHAnsi"/>
                <w:color w:val="323130"/>
                <w:sz w:val="22"/>
                <w:szCs w:val="22"/>
                <w:shd w:val="clear" w:color="auto" w:fill="FFFFFF"/>
              </w:rPr>
              <w:t>onitoring performance and the achievement of planned outcome</w:t>
            </w:r>
            <w:r w:rsidR="00F70F71" w:rsidRPr="00F70F71">
              <w:rPr>
                <w:rFonts w:asciiTheme="majorHAnsi" w:hAnsiTheme="majorHAnsi" w:cstheme="majorHAnsi"/>
                <w:sz w:val="22"/>
                <w:szCs w:val="22"/>
              </w:rPr>
              <w:t>, w</w:t>
            </w:r>
            <w:r w:rsidRPr="00F70F71">
              <w:rPr>
                <w:rFonts w:asciiTheme="majorHAnsi" w:hAnsiTheme="majorHAnsi" w:cstheme="majorHAnsi"/>
                <w:color w:val="323130"/>
                <w:sz w:val="22"/>
                <w:szCs w:val="22"/>
                <w:shd w:val="clear" w:color="auto" w:fill="FFFFFF"/>
              </w:rPr>
              <w:t>orking in a commercial environment at a board/senior management level</w:t>
            </w:r>
            <w:r w:rsidR="00F70F71" w:rsidRPr="00F70F71">
              <w:rPr>
                <w:rFonts w:asciiTheme="majorHAnsi" w:hAnsiTheme="majorHAnsi" w:cstheme="majorHAnsi"/>
                <w:sz w:val="22"/>
                <w:szCs w:val="22"/>
              </w:rPr>
              <w:t>, a</w:t>
            </w:r>
            <w:r w:rsidRPr="00F70F71">
              <w:rPr>
                <w:rFonts w:asciiTheme="majorHAnsi" w:hAnsiTheme="majorHAnsi" w:cstheme="majorHAnsi"/>
                <w:color w:val="323130"/>
                <w:sz w:val="22"/>
                <w:szCs w:val="22"/>
                <w:shd w:val="clear" w:color="auto" w:fill="FFFFFF"/>
              </w:rPr>
              <w:t>bility to challenge and hold the Executive to account</w:t>
            </w:r>
            <w:r w:rsidR="00F70F71" w:rsidRPr="00F70F71">
              <w:rPr>
                <w:rFonts w:asciiTheme="majorHAnsi" w:hAnsiTheme="majorHAnsi" w:cstheme="majorHAnsi"/>
                <w:sz w:val="22"/>
                <w:szCs w:val="22"/>
              </w:rPr>
              <w:t>, u</w:t>
            </w:r>
            <w:r w:rsidRPr="00F70F71">
              <w:rPr>
                <w:rFonts w:asciiTheme="majorHAnsi" w:hAnsiTheme="majorHAnsi" w:cstheme="majorHAnsi"/>
                <w:sz w:val="22"/>
                <w:szCs w:val="22"/>
              </w:rPr>
              <w:t>nderstanding of collective decision making</w:t>
            </w:r>
            <w:r w:rsidR="00F70F71" w:rsidRPr="00F70F71">
              <w:rPr>
                <w:rFonts w:asciiTheme="majorHAnsi" w:hAnsiTheme="majorHAnsi" w:cstheme="majorHAnsi"/>
                <w:sz w:val="22"/>
                <w:szCs w:val="22"/>
              </w:rPr>
              <w:t>, e</w:t>
            </w:r>
            <w:r w:rsidRPr="00F70F71">
              <w:rPr>
                <w:rFonts w:asciiTheme="majorHAnsi" w:hAnsiTheme="majorHAnsi" w:cstheme="majorHAnsi"/>
                <w:sz w:val="22"/>
                <w:szCs w:val="22"/>
              </w:rPr>
              <w:t>ducation</w:t>
            </w:r>
            <w:r w:rsidR="00F70F71" w:rsidRPr="00F70F71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F70F71">
              <w:rPr>
                <w:rFonts w:asciiTheme="majorHAnsi" w:hAnsiTheme="majorHAnsi" w:cstheme="majorHAnsi"/>
                <w:sz w:val="22"/>
                <w:szCs w:val="22"/>
              </w:rPr>
              <w:t>Human Resources</w:t>
            </w:r>
            <w:r w:rsidR="00F70F71" w:rsidRPr="00F70F71">
              <w:rPr>
                <w:rFonts w:asciiTheme="majorHAnsi" w:hAnsiTheme="majorHAnsi" w:cstheme="majorHAnsi"/>
                <w:sz w:val="22"/>
                <w:szCs w:val="22"/>
              </w:rPr>
              <w:t xml:space="preserve"> and </w:t>
            </w:r>
            <w:r w:rsidRPr="00F70F71">
              <w:rPr>
                <w:rFonts w:asciiTheme="majorHAnsi" w:hAnsiTheme="majorHAnsi" w:cstheme="majorHAnsi"/>
                <w:sz w:val="22"/>
                <w:szCs w:val="22"/>
              </w:rPr>
              <w:t>Chairing a Board/Committee</w:t>
            </w:r>
            <w:r w:rsidR="00F80C55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6441F48" w14:textId="7E22A2FB" w:rsidR="00025D24" w:rsidRPr="00F70F71" w:rsidRDefault="00025D24" w:rsidP="009741B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66777">
              <w:rPr>
                <w:rFonts w:asciiTheme="majorHAnsi" w:hAnsiTheme="majorHAnsi" w:cstheme="majorHAnsi"/>
                <w:sz w:val="22"/>
                <w:szCs w:val="22"/>
              </w:rPr>
              <w:t>Areas of weakness</w:t>
            </w:r>
            <w:r w:rsidR="00F70F71">
              <w:rPr>
                <w:rFonts w:asciiTheme="majorHAnsi" w:hAnsiTheme="majorHAnsi" w:cstheme="majorHAnsi"/>
                <w:sz w:val="22"/>
                <w:szCs w:val="22"/>
              </w:rPr>
              <w:t xml:space="preserve"> were noted including: </w:t>
            </w:r>
            <w:r w:rsidRPr="00F70F71">
              <w:rPr>
                <w:rFonts w:asciiTheme="majorHAnsi" w:hAnsiTheme="majorHAnsi" w:cstheme="majorHAnsi"/>
                <w:color w:val="323130"/>
                <w:sz w:val="22"/>
                <w:szCs w:val="22"/>
                <w:shd w:val="clear" w:color="auto" w:fill="FFFFFF"/>
              </w:rPr>
              <w:t>Environment &amp; Sustainability</w:t>
            </w:r>
            <w:r w:rsidR="00F70F71" w:rsidRPr="00F70F71">
              <w:rPr>
                <w:rFonts w:asciiTheme="majorHAnsi" w:hAnsiTheme="majorHAnsi" w:cstheme="majorHAnsi"/>
                <w:sz w:val="22"/>
                <w:szCs w:val="22"/>
              </w:rPr>
              <w:t>, H</w:t>
            </w:r>
            <w:r w:rsidRPr="00F70F71">
              <w:rPr>
                <w:rFonts w:asciiTheme="majorHAnsi" w:hAnsiTheme="majorHAnsi" w:cstheme="majorHAnsi"/>
                <w:sz w:val="22"/>
                <w:szCs w:val="22"/>
              </w:rPr>
              <w:t>ealth &amp; Safety</w:t>
            </w:r>
            <w:r w:rsidR="00F70F71" w:rsidRPr="00F70F71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F70F71">
              <w:rPr>
                <w:rFonts w:asciiTheme="majorHAnsi" w:hAnsiTheme="majorHAnsi" w:cstheme="majorHAnsi"/>
                <w:sz w:val="22"/>
                <w:szCs w:val="22"/>
              </w:rPr>
              <w:t>Estates and Property</w:t>
            </w:r>
            <w:r w:rsidR="00F70F71" w:rsidRPr="00F70F71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F70F71">
              <w:rPr>
                <w:rFonts w:asciiTheme="majorHAnsi" w:hAnsiTheme="majorHAnsi" w:cstheme="majorHAnsi"/>
                <w:sz w:val="22"/>
                <w:szCs w:val="22"/>
              </w:rPr>
              <w:t>Careers Advice &amp; Guidance</w:t>
            </w:r>
            <w:r w:rsidR="00F70F71" w:rsidRPr="00F70F71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F70F71">
              <w:rPr>
                <w:rFonts w:asciiTheme="majorHAnsi" w:hAnsiTheme="majorHAnsi" w:cstheme="majorHAnsi"/>
                <w:color w:val="323130"/>
                <w:sz w:val="22"/>
                <w:szCs w:val="22"/>
                <w:shd w:val="clear" w:color="auto" w:fill="FFFFFF"/>
              </w:rPr>
              <w:t>Equality, Diversity &amp; Inclusion</w:t>
            </w:r>
            <w:r w:rsidR="00F70F71" w:rsidRPr="00F70F71">
              <w:rPr>
                <w:rFonts w:asciiTheme="majorHAnsi" w:hAnsiTheme="majorHAnsi" w:cstheme="majorHAnsi"/>
                <w:sz w:val="22"/>
                <w:szCs w:val="22"/>
              </w:rPr>
              <w:t xml:space="preserve"> and </w:t>
            </w:r>
            <w:r w:rsidRPr="00F70F71">
              <w:rPr>
                <w:rFonts w:asciiTheme="majorHAnsi" w:hAnsiTheme="majorHAnsi" w:cstheme="majorHAnsi"/>
                <w:color w:val="323130"/>
                <w:sz w:val="22"/>
                <w:szCs w:val="22"/>
                <w:shd w:val="clear" w:color="auto" w:fill="FFFFFF"/>
                <w:lang w:eastAsia="en-GB"/>
              </w:rPr>
              <w:t>Governance in Further Education</w:t>
            </w:r>
            <w:r w:rsidR="00F80C55">
              <w:rPr>
                <w:rFonts w:asciiTheme="majorHAnsi" w:hAnsiTheme="majorHAnsi" w:cstheme="majorHAnsi"/>
                <w:color w:val="323130"/>
                <w:sz w:val="22"/>
                <w:szCs w:val="22"/>
                <w:shd w:val="clear" w:color="auto" w:fill="FFFFFF"/>
                <w:lang w:eastAsia="en-GB"/>
              </w:rPr>
              <w:t>.</w:t>
            </w:r>
          </w:p>
          <w:p w14:paraId="7E70C1AD" w14:textId="77777777" w:rsidR="00025D24" w:rsidRPr="00B61C38" w:rsidRDefault="00025D24" w:rsidP="009741B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54B308A" w14:textId="31E2C4E2" w:rsidR="00025D24" w:rsidRPr="00B61C38" w:rsidRDefault="00025D24" w:rsidP="009741B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61C38">
              <w:rPr>
                <w:rFonts w:asciiTheme="majorHAnsi" w:hAnsiTheme="majorHAnsi" w:cstheme="majorHAnsi"/>
                <w:sz w:val="22"/>
                <w:szCs w:val="22"/>
              </w:rPr>
              <w:t>The committee considered</w:t>
            </w:r>
            <w:r w:rsidR="00F70F71" w:rsidRPr="00B61C3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B61C38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  <w:p w14:paraId="7091F19A" w14:textId="77777777" w:rsidR="00025D24" w:rsidRPr="00B61C38" w:rsidRDefault="00025D24" w:rsidP="009741B1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ajorHAnsi" w:hAnsiTheme="majorHAnsi" w:cstheme="majorHAnsi"/>
              </w:rPr>
            </w:pPr>
            <w:r w:rsidRPr="00B61C38">
              <w:rPr>
                <w:rFonts w:asciiTheme="majorHAnsi" w:hAnsiTheme="majorHAnsi" w:cstheme="majorHAnsi"/>
              </w:rPr>
              <w:t>Whether any action should be taken to provide additional training for Board Members in key areas</w:t>
            </w:r>
          </w:p>
          <w:p w14:paraId="29EE8820" w14:textId="77777777" w:rsidR="00025D24" w:rsidRPr="00B61C38" w:rsidRDefault="00025D24" w:rsidP="009741B1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ajorHAnsi" w:hAnsiTheme="majorHAnsi" w:cstheme="majorHAnsi"/>
              </w:rPr>
            </w:pPr>
            <w:r w:rsidRPr="00B61C38">
              <w:rPr>
                <w:rFonts w:asciiTheme="majorHAnsi" w:hAnsiTheme="majorHAnsi" w:cstheme="majorHAnsi"/>
              </w:rPr>
              <w:t>Whether any action should be taken to provide additional scrutiny for Board Members in key areas</w:t>
            </w:r>
          </w:p>
          <w:p w14:paraId="37FD2BF0" w14:textId="11D379A4" w:rsidR="00025D24" w:rsidRPr="00B61C38" w:rsidRDefault="00025D24" w:rsidP="009741B1">
            <w:pPr>
              <w:pStyle w:val="ListParagraph"/>
              <w:numPr>
                <w:ilvl w:val="0"/>
                <w:numId w:val="39"/>
              </w:numPr>
              <w:spacing w:before="120"/>
              <w:jc w:val="both"/>
              <w:rPr>
                <w:rFonts w:asciiTheme="majorHAnsi" w:hAnsiTheme="majorHAnsi" w:cstheme="majorHAnsi"/>
                <w:bCs/>
              </w:rPr>
            </w:pPr>
            <w:r w:rsidRPr="00B61C38">
              <w:rPr>
                <w:rFonts w:asciiTheme="majorHAnsi" w:hAnsiTheme="majorHAnsi" w:cstheme="majorHAnsi"/>
              </w:rPr>
              <w:lastRenderedPageBreak/>
              <w:t>Whether future recruitment strategies should focus on recruitment of new Board Members or co-opted Committee Members in specific areas</w:t>
            </w:r>
          </w:p>
          <w:p w14:paraId="78EE35C2" w14:textId="0E9204F2" w:rsidR="00B61C38" w:rsidRPr="00B61C38" w:rsidRDefault="00B61C38" w:rsidP="009741B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61C3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It was agreed that </w:t>
            </w:r>
            <w:r w:rsidR="009741B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gap around Estates and Health &amp; Safety should be addressed and the Director of Governance would discuss this further with the Principal.  </w:t>
            </w:r>
          </w:p>
          <w:p w14:paraId="153FE5DB" w14:textId="51C43AB9" w:rsidR="009A515F" w:rsidRPr="00A66777" w:rsidRDefault="009A515F" w:rsidP="009741B1">
            <w:pPr>
              <w:pStyle w:val="ListParagraph"/>
              <w:numPr>
                <w:ilvl w:val="0"/>
                <w:numId w:val="36"/>
              </w:numPr>
              <w:spacing w:before="120"/>
              <w:contextualSpacing w:val="0"/>
              <w:jc w:val="both"/>
              <w:rPr>
                <w:rFonts w:asciiTheme="majorHAnsi" w:hAnsiTheme="majorHAnsi" w:cstheme="majorHAnsi"/>
                <w:bCs/>
              </w:rPr>
            </w:pPr>
            <w:r w:rsidRPr="00A66777">
              <w:rPr>
                <w:rFonts w:asciiTheme="majorHAnsi" w:hAnsiTheme="majorHAnsi" w:cstheme="majorHAnsi"/>
                <w:bCs/>
              </w:rPr>
              <w:t xml:space="preserve">Board Member </w:t>
            </w:r>
            <w:r w:rsidR="00F80C55">
              <w:rPr>
                <w:rFonts w:asciiTheme="majorHAnsi" w:hAnsiTheme="majorHAnsi" w:cstheme="majorHAnsi"/>
                <w:bCs/>
              </w:rPr>
              <w:t>T</w:t>
            </w:r>
            <w:r w:rsidRPr="00A66777">
              <w:rPr>
                <w:rFonts w:asciiTheme="majorHAnsi" w:hAnsiTheme="majorHAnsi" w:cstheme="majorHAnsi"/>
                <w:bCs/>
              </w:rPr>
              <w:t xml:space="preserve">raining </w:t>
            </w:r>
          </w:p>
          <w:p w14:paraId="13343427" w14:textId="598FFDEF" w:rsidR="00025D24" w:rsidRDefault="00025D24" w:rsidP="009741B1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6677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Training </w:t>
            </w:r>
            <w:r w:rsidR="00F70F7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opportunities </w:t>
            </w:r>
            <w:r w:rsidRPr="00A6677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for Board Members </w:t>
            </w:r>
            <w:r w:rsidR="009741B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continued to be promoted and </w:t>
            </w:r>
            <w:r w:rsidR="009741B1" w:rsidRPr="00A66777">
              <w:rPr>
                <w:rFonts w:asciiTheme="majorHAnsi" w:hAnsiTheme="majorHAnsi" w:cstheme="majorHAnsi"/>
                <w:bCs/>
                <w:sz w:val="22"/>
                <w:szCs w:val="22"/>
              </w:rPr>
              <w:t>regular</w:t>
            </w:r>
            <w:r w:rsidRPr="00A6677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updates were being provided at Board</w:t>
            </w:r>
            <w:r w:rsidR="00F70F7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meetings</w:t>
            </w:r>
            <w:r w:rsidR="00F80C5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to track engagement and impact</w:t>
            </w:r>
            <w:r w:rsidRPr="00A6677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.  </w:t>
            </w:r>
          </w:p>
          <w:p w14:paraId="2FC0CBAF" w14:textId="0A00A934" w:rsidR="00F80C55" w:rsidRPr="00A66777" w:rsidRDefault="00F80C55" w:rsidP="009741B1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80C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RESOLVED: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The </w:t>
            </w:r>
            <w:r w:rsidR="00B61C38">
              <w:rPr>
                <w:rFonts w:asciiTheme="majorHAnsi" w:hAnsiTheme="majorHAnsi" w:cstheme="majorHAnsi"/>
                <w:bCs/>
                <w:sz w:val="22"/>
                <w:szCs w:val="22"/>
              </w:rPr>
              <w:t>committee noted the Skills Audit report</w:t>
            </w:r>
            <w:r w:rsidR="009741B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and training opportunities</w:t>
            </w:r>
            <w:r w:rsidR="00B61C3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.  </w:t>
            </w:r>
          </w:p>
        </w:tc>
        <w:tc>
          <w:tcPr>
            <w:tcW w:w="1417" w:type="dxa"/>
          </w:tcPr>
          <w:p w14:paraId="1252C0CF" w14:textId="77777777" w:rsidR="009A515F" w:rsidRPr="009974D9" w:rsidRDefault="009A515F" w:rsidP="00B32C7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A515F" w:rsidRPr="009974D9" w14:paraId="72C1E16B" w14:textId="77777777" w:rsidTr="0055635C">
        <w:tc>
          <w:tcPr>
            <w:tcW w:w="1164" w:type="dxa"/>
          </w:tcPr>
          <w:p w14:paraId="7650851B" w14:textId="3D112DF4" w:rsidR="009A515F" w:rsidRDefault="009A515F" w:rsidP="00B32C74">
            <w:pPr>
              <w:spacing w:before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016-2223</w:t>
            </w:r>
          </w:p>
        </w:tc>
        <w:tc>
          <w:tcPr>
            <w:tcW w:w="6804" w:type="dxa"/>
          </w:tcPr>
          <w:p w14:paraId="7EF45F7C" w14:textId="36E15A59" w:rsidR="009A515F" w:rsidRPr="009A515F" w:rsidRDefault="009A515F" w:rsidP="009741B1">
            <w:pPr>
              <w:spacing w:before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A515F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="00D4274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UCCESSION PLAN FOR CHAIR &amp; VICE CHAIR </w:t>
            </w:r>
            <w:r w:rsidRPr="009A515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0A0F4437" w14:textId="31E04750" w:rsidR="00025D24" w:rsidRPr="009A515F" w:rsidRDefault="00AC2063" w:rsidP="009741B1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This item had been d</w:t>
            </w:r>
            <w:r w:rsidR="00025D24">
              <w:rPr>
                <w:rFonts w:asciiTheme="majorHAnsi" w:hAnsiTheme="majorHAnsi" w:cstheme="majorHAnsi"/>
                <w:sz w:val="22"/>
                <w:szCs w:val="22"/>
              </w:rPr>
              <w:t xml:space="preserve">iscussed </w:t>
            </w:r>
            <w:r w:rsidR="00C9771D">
              <w:rPr>
                <w:rFonts w:asciiTheme="majorHAnsi" w:hAnsiTheme="majorHAnsi" w:cstheme="majorHAnsi"/>
                <w:sz w:val="22"/>
                <w:szCs w:val="22"/>
              </w:rPr>
              <w:t>under</w:t>
            </w:r>
            <w:r w:rsidR="00025D24">
              <w:rPr>
                <w:rFonts w:asciiTheme="majorHAnsi" w:hAnsiTheme="majorHAnsi" w:cstheme="majorHAnsi"/>
                <w:sz w:val="22"/>
                <w:szCs w:val="22"/>
              </w:rPr>
              <w:t xml:space="preserve"> item 012-222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3. </w:t>
            </w:r>
          </w:p>
        </w:tc>
        <w:tc>
          <w:tcPr>
            <w:tcW w:w="1417" w:type="dxa"/>
          </w:tcPr>
          <w:p w14:paraId="06B89893" w14:textId="77777777" w:rsidR="009A515F" w:rsidRPr="009974D9" w:rsidRDefault="009A515F" w:rsidP="00B32C7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A515F" w:rsidRPr="009974D9" w14:paraId="5786EAC6" w14:textId="77777777" w:rsidTr="0055635C">
        <w:tc>
          <w:tcPr>
            <w:tcW w:w="1164" w:type="dxa"/>
          </w:tcPr>
          <w:p w14:paraId="03FB1C80" w14:textId="3EAD1A03" w:rsidR="009A515F" w:rsidRDefault="009A515F" w:rsidP="00B32C74">
            <w:pPr>
              <w:spacing w:before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017-2223</w:t>
            </w:r>
          </w:p>
        </w:tc>
        <w:tc>
          <w:tcPr>
            <w:tcW w:w="6804" w:type="dxa"/>
          </w:tcPr>
          <w:p w14:paraId="6DE987C4" w14:textId="55DAFBC2" w:rsidR="009A515F" w:rsidRPr="009A515F" w:rsidRDefault="009A515F" w:rsidP="009741B1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A515F">
              <w:rPr>
                <w:rFonts w:asciiTheme="majorHAnsi" w:hAnsiTheme="majorHAnsi" w:cstheme="majorHAnsi"/>
                <w:b/>
                <w:sz w:val="22"/>
                <w:szCs w:val="22"/>
              </w:rPr>
              <w:t>B</w:t>
            </w:r>
            <w:r w:rsidR="00D4274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OARD &amp; COMMITTEE MEETING SCHEDULE </w:t>
            </w:r>
            <w:r w:rsidRPr="009A515F">
              <w:rPr>
                <w:rFonts w:asciiTheme="majorHAnsi" w:hAnsiTheme="majorHAnsi" w:cstheme="majorHAnsi"/>
                <w:b/>
                <w:sz w:val="22"/>
                <w:szCs w:val="22"/>
              </w:rPr>
              <w:t>2023/24</w:t>
            </w:r>
          </w:p>
          <w:p w14:paraId="0340A36F" w14:textId="5AD01141" w:rsidR="00025D24" w:rsidRDefault="00025D24" w:rsidP="009741B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 draft meeting schedule for 2023-24 was presented and discussed by the committee.  Some final checks would be completed and a next draft </w:t>
            </w:r>
            <w:r w:rsidR="00F80C5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would be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shared with the Board at the meeting on 16 March 2023. </w:t>
            </w:r>
          </w:p>
          <w:p w14:paraId="7EF296CF" w14:textId="4E45C969" w:rsidR="009A515F" w:rsidRDefault="00025D24" w:rsidP="009741B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It was agreed that the Director of Governance would check the Dorset Chamber </w:t>
            </w:r>
            <w:r w:rsidR="00AC206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meeting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dates</w:t>
            </w:r>
            <w:r w:rsidR="009741B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to ensure sessions were not scheduled on the same dates wherever possible. </w:t>
            </w:r>
            <w:r w:rsidR="00AC206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</w:t>
            </w:r>
            <w:r w:rsidR="009A515F" w:rsidRPr="009A515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  <w:p w14:paraId="5381104C" w14:textId="43314863" w:rsidR="00AC2063" w:rsidRPr="009A515F" w:rsidRDefault="00AC2063" w:rsidP="009741B1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RESOLVED: </w:t>
            </w:r>
            <w:r w:rsidRPr="00AC2063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="00F80C55">
              <w:rPr>
                <w:rFonts w:asciiTheme="majorHAnsi" w:hAnsiTheme="majorHAnsi" w:cstheme="majorHAnsi"/>
                <w:sz w:val="22"/>
                <w:szCs w:val="22"/>
              </w:rPr>
              <w:t xml:space="preserve">Committee </w:t>
            </w:r>
            <w:r w:rsidR="009741B1">
              <w:rPr>
                <w:rFonts w:asciiTheme="majorHAnsi" w:hAnsiTheme="majorHAnsi" w:cstheme="majorHAnsi"/>
                <w:sz w:val="22"/>
                <w:szCs w:val="22"/>
              </w:rPr>
              <w:t xml:space="preserve">noted the draft meeting schedule for 2023-24. </w:t>
            </w:r>
          </w:p>
        </w:tc>
        <w:tc>
          <w:tcPr>
            <w:tcW w:w="1417" w:type="dxa"/>
          </w:tcPr>
          <w:p w14:paraId="195B1D7C" w14:textId="77777777" w:rsidR="009A515F" w:rsidRPr="009974D9" w:rsidRDefault="009A515F" w:rsidP="00B32C7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A515F" w:rsidRPr="009974D9" w14:paraId="4EE6C0F8" w14:textId="77777777" w:rsidTr="0055635C">
        <w:tc>
          <w:tcPr>
            <w:tcW w:w="1164" w:type="dxa"/>
          </w:tcPr>
          <w:p w14:paraId="1EDB6B96" w14:textId="7F19E04F" w:rsidR="009A515F" w:rsidRDefault="009A515F" w:rsidP="00B32C74">
            <w:pPr>
              <w:spacing w:before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018-2223</w:t>
            </w:r>
          </w:p>
        </w:tc>
        <w:tc>
          <w:tcPr>
            <w:tcW w:w="6804" w:type="dxa"/>
          </w:tcPr>
          <w:p w14:paraId="0585C150" w14:textId="194BCDF5" w:rsidR="009A515F" w:rsidRPr="009A515F" w:rsidRDefault="009A515F" w:rsidP="009741B1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A515F">
              <w:rPr>
                <w:rFonts w:asciiTheme="majorHAnsi" w:hAnsiTheme="majorHAnsi" w:cstheme="majorHAnsi"/>
                <w:b/>
                <w:sz w:val="22"/>
                <w:szCs w:val="22"/>
              </w:rPr>
              <w:t>E</w:t>
            </w:r>
            <w:r w:rsidR="00D4274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XTERNAL GOVERNANCE REVIEW </w:t>
            </w:r>
          </w:p>
          <w:p w14:paraId="05CBF233" w14:textId="04490381" w:rsidR="009A515F" w:rsidRDefault="00AC2063" w:rsidP="009741B1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Director of Governance </w:t>
            </w:r>
            <w:r w:rsidR="009A515F" w:rsidRPr="009A515F">
              <w:rPr>
                <w:rFonts w:asciiTheme="majorHAnsi" w:hAnsiTheme="majorHAnsi" w:cstheme="majorHAnsi"/>
                <w:bCs/>
                <w:sz w:val="22"/>
                <w:szCs w:val="22"/>
              </w:rPr>
              <w:t>note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d</w:t>
            </w:r>
            <w:r w:rsidR="009A515F" w:rsidRPr="009A515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the requirement to </w:t>
            </w:r>
            <w:r w:rsidR="009741B1">
              <w:rPr>
                <w:rFonts w:asciiTheme="majorHAnsi" w:hAnsiTheme="majorHAnsi" w:cstheme="majorHAnsi"/>
                <w:bCs/>
                <w:sz w:val="22"/>
                <w:szCs w:val="22"/>
              </w:rPr>
              <w:t>arrange an</w:t>
            </w:r>
            <w:r w:rsidR="009A515F" w:rsidRPr="009A515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External </w:t>
            </w:r>
            <w:r w:rsidR="009741B1">
              <w:rPr>
                <w:rFonts w:asciiTheme="majorHAnsi" w:hAnsiTheme="majorHAnsi" w:cstheme="majorHAnsi"/>
                <w:bCs/>
                <w:sz w:val="22"/>
                <w:szCs w:val="22"/>
              </w:rPr>
              <w:t>Governance</w:t>
            </w:r>
            <w:r w:rsidR="009A515F" w:rsidRPr="009A515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Review to take place in spring</w:t>
            </w:r>
            <w:r w:rsidR="00D42740">
              <w:rPr>
                <w:rFonts w:asciiTheme="majorHAnsi" w:hAnsiTheme="majorHAnsi" w:cstheme="majorHAnsi"/>
                <w:bCs/>
                <w:sz w:val="22"/>
                <w:szCs w:val="22"/>
              </w:rPr>
              <w:t>/summer</w:t>
            </w:r>
            <w:r w:rsidR="009A515F" w:rsidRPr="009A515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2024.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763081">
              <w:rPr>
                <w:rFonts w:asciiTheme="majorHAnsi" w:hAnsiTheme="majorHAnsi" w:cstheme="majorHAnsi"/>
                <w:bCs/>
                <w:sz w:val="22"/>
                <w:szCs w:val="22"/>
              </w:rPr>
              <w:t>It was confirmed that this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320A7F">
              <w:rPr>
                <w:rFonts w:asciiTheme="majorHAnsi" w:hAnsiTheme="majorHAnsi" w:cstheme="majorHAnsi"/>
                <w:bCs/>
                <w:sz w:val="22"/>
                <w:szCs w:val="22"/>
              </w:rPr>
              <w:t>was being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progressed</w:t>
            </w:r>
            <w:r w:rsidR="009741B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and that further details would be shared with the Board in due course. </w:t>
            </w:r>
            <w:r w:rsidR="00320A7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  <w:p w14:paraId="62BB0EC4" w14:textId="42127D21" w:rsidR="00AC2063" w:rsidRPr="00AC2063" w:rsidRDefault="00AC2063" w:rsidP="009741B1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RESOLVED: </w:t>
            </w:r>
            <w:r w:rsidR="00320A7F" w:rsidRPr="00320A7F">
              <w:rPr>
                <w:rFonts w:asciiTheme="majorHAnsi" w:hAnsiTheme="majorHAnsi" w:cstheme="majorHAnsi"/>
                <w:sz w:val="22"/>
                <w:szCs w:val="22"/>
              </w:rPr>
              <w:t>The Committee</w:t>
            </w:r>
            <w:r w:rsidR="00320A7F">
              <w:rPr>
                <w:rFonts w:asciiTheme="majorHAnsi" w:hAnsiTheme="majorHAnsi" w:cstheme="majorHAnsi"/>
                <w:sz w:val="22"/>
                <w:szCs w:val="22"/>
              </w:rPr>
              <w:t xml:space="preserve"> noted the External </w:t>
            </w:r>
            <w:r w:rsidR="009741B1">
              <w:rPr>
                <w:rFonts w:asciiTheme="majorHAnsi" w:hAnsiTheme="majorHAnsi" w:cstheme="majorHAnsi"/>
                <w:sz w:val="22"/>
                <w:szCs w:val="22"/>
              </w:rPr>
              <w:t xml:space="preserve">Governance </w:t>
            </w:r>
            <w:r w:rsidR="00320A7F">
              <w:rPr>
                <w:rFonts w:asciiTheme="majorHAnsi" w:hAnsiTheme="majorHAnsi" w:cstheme="majorHAnsi"/>
                <w:sz w:val="22"/>
                <w:szCs w:val="22"/>
              </w:rPr>
              <w:t xml:space="preserve">Review. </w:t>
            </w:r>
            <w:r w:rsidR="00320A7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3D3254AA" w14:textId="77777777" w:rsidR="009A515F" w:rsidRPr="009974D9" w:rsidRDefault="009A515F" w:rsidP="00B32C7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81D0C" w:rsidRPr="009974D9" w14:paraId="27C5939E" w14:textId="77777777" w:rsidTr="0055635C">
        <w:tc>
          <w:tcPr>
            <w:tcW w:w="1164" w:type="dxa"/>
          </w:tcPr>
          <w:p w14:paraId="75C06755" w14:textId="604AF993" w:rsidR="00381D0C" w:rsidRPr="009974D9" w:rsidRDefault="0010223D" w:rsidP="00B32C74">
            <w:pPr>
              <w:spacing w:before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9A515F">
              <w:rPr>
                <w:rFonts w:asciiTheme="majorHAnsi" w:hAnsiTheme="majorHAnsi" w:cstheme="majorHAnsi"/>
                <w:sz w:val="22"/>
                <w:szCs w:val="22"/>
              </w:rPr>
              <w:t>19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BF02A0" w:rsidRPr="009974D9">
              <w:rPr>
                <w:rFonts w:asciiTheme="majorHAnsi" w:hAnsiTheme="majorHAnsi" w:cstheme="majorHAnsi"/>
                <w:sz w:val="22"/>
                <w:szCs w:val="22"/>
              </w:rPr>
              <w:t>22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23</w:t>
            </w:r>
          </w:p>
        </w:tc>
        <w:tc>
          <w:tcPr>
            <w:tcW w:w="6804" w:type="dxa"/>
          </w:tcPr>
          <w:p w14:paraId="714923BC" w14:textId="77777777" w:rsidR="007923DB" w:rsidRPr="009974D9" w:rsidRDefault="00381D0C" w:rsidP="009741B1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974D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ANY OTHER BUSINESS </w:t>
            </w:r>
          </w:p>
          <w:p w14:paraId="1F9668A7" w14:textId="393766CA" w:rsidR="00EF5267" w:rsidRPr="009974D9" w:rsidRDefault="00275423" w:rsidP="009741B1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4D9">
              <w:rPr>
                <w:rFonts w:asciiTheme="majorHAnsi" w:hAnsiTheme="majorHAnsi" w:cstheme="majorHAnsi"/>
                <w:sz w:val="22"/>
                <w:szCs w:val="22"/>
              </w:rPr>
              <w:t xml:space="preserve">No items of </w:t>
            </w:r>
            <w:r w:rsidR="007E0A66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956124" w:rsidRPr="009974D9">
              <w:rPr>
                <w:rFonts w:asciiTheme="majorHAnsi" w:hAnsiTheme="majorHAnsi" w:cstheme="majorHAnsi"/>
                <w:sz w:val="22"/>
                <w:szCs w:val="22"/>
              </w:rPr>
              <w:t xml:space="preserve">ny </w:t>
            </w:r>
            <w:r w:rsidR="007E0A66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956124" w:rsidRPr="009974D9">
              <w:rPr>
                <w:rFonts w:asciiTheme="majorHAnsi" w:hAnsiTheme="majorHAnsi" w:cstheme="majorHAnsi"/>
                <w:sz w:val="22"/>
                <w:szCs w:val="22"/>
              </w:rPr>
              <w:t xml:space="preserve">ther </w:t>
            </w:r>
            <w:r w:rsidR="007E0A66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="00956124" w:rsidRPr="009974D9">
              <w:rPr>
                <w:rFonts w:asciiTheme="majorHAnsi" w:hAnsiTheme="majorHAnsi" w:cstheme="majorHAnsi"/>
                <w:sz w:val="22"/>
                <w:szCs w:val="22"/>
              </w:rPr>
              <w:t>usiness</w:t>
            </w:r>
            <w:r w:rsidRPr="009974D9">
              <w:rPr>
                <w:rFonts w:asciiTheme="majorHAnsi" w:hAnsiTheme="majorHAnsi" w:cstheme="majorHAnsi"/>
                <w:sz w:val="22"/>
                <w:szCs w:val="22"/>
              </w:rPr>
              <w:t xml:space="preserve"> were noted. </w:t>
            </w:r>
            <w:r w:rsidRPr="009974D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68398A02" w14:textId="77777777" w:rsidR="00381D0C" w:rsidRPr="009974D9" w:rsidRDefault="00381D0C" w:rsidP="00B32C7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270698A" w14:textId="77777777" w:rsidR="0032005D" w:rsidRPr="009974D9" w:rsidRDefault="0032005D" w:rsidP="00B32C7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D8D7B72" w14:textId="77777777" w:rsidR="0032005D" w:rsidRPr="009974D9" w:rsidRDefault="0032005D" w:rsidP="00B32C7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E071A" w:rsidRPr="009974D9" w14:paraId="14236CFA" w14:textId="77777777" w:rsidTr="0055635C">
        <w:tc>
          <w:tcPr>
            <w:tcW w:w="1164" w:type="dxa"/>
          </w:tcPr>
          <w:p w14:paraId="4EB87830" w14:textId="4EAB04DF" w:rsidR="008E071A" w:rsidRPr="009974D9" w:rsidRDefault="0010223D" w:rsidP="00B32C74">
            <w:pPr>
              <w:spacing w:before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10223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9A515F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  <w:r w:rsidRPr="0010223D">
              <w:rPr>
                <w:rFonts w:asciiTheme="majorHAnsi" w:hAnsiTheme="majorHAnsi" w:cstheme="majorHAnsi"/>
                <w:sz w:val="22"/>
                <w:szCs w:val="22"/>
              </w:rPr>
              <w:t>-2223</w:t>
            </w:r>
          </w:p>
        </w:tc>
        <w:tc>
          <w:tcPr>
            <w:tcW w:w="6804" w:type="dxa"/>
          </w:tcPr>
          <w:p w14:paraId="529023F9" w14:textId="77777777" w:rsidR="008E071A" w:rsidRDefault="008E071A" w:rsidP="009741B1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EVALUATION </w:t>
            </w:r>
          </w:p>
          <w:p w14:paraId="15E79AD0" w14:textId="7B0211AB" w:rsidR="008E071A" w:rsidRPr="008E071A" w:rsidRDefault="00131133" w:rsidP="009741B1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It was noted that the committee had completed the required activities.  </w:t>
            </w:r>
          </w:p>
        </w:tc>
        <w:tc>
          <w:tcPr>
            <w:tcW w:w="1417" w:type="dxa"/>
          </w:tcPr>
          <w:p w14:paraId="129D875B" w14:textId="77777777" w:rsidR="008E071A" w:rsidRDefault="008E071A" w:rsidP="00B32C7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2ADB13" w14:textId="2F66B1AB" w:rsidR="00614A59" w:rsidRPr="009974D9" w:rsidRDefault="00614A59" w:rsidP="00614A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E4393B" w:rsidRPr="009974D9" w14:paraId="2ADE5CC0" w14:textId="77777777" w:rsidTr="0055635C">
        <w:tc>
          <w:tcPr>
            <w:tcW w:w="1164" w:type="dxa"/>
          </w:tcPr>
          <w:p w14:paraId="61BCDEA7" w14:textId="6D2CA58C" w:rsidR="00E4393B" w:rsidRPr="009974D9" w:rsidRDefault="0010223D" w:rsidP="00B32C74">
            <w:pPr>
              <w:spacing w:before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10223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9A515F">
              <w:rPr>
                <w:rFonts w:asciiTheme="majorHAnsi" w:hAnsiTheme="majorHAnsi" w:cstheme="majorHAnsi"/>
                <w:sz w:val="22"/>
                <w:szCs w:val="22"/>
              </w:rPr>
              <w:t>21</w:t>
            </w:r>
            <w:r w:rsidRPr="0010223D">
              <w:rPr>
                <w:rFonts w:asciiTheme="majorHAnsi" w:hAnsiTheme="majorHAnsi" w:cstheme="majorHAnsi"/>
                <w:sz w:val="22"/>
                <w:szCs w:val="22"/>
              </w:rPr>
              <w:t>-2223</w:t>
            </w:r>
          </w:p>
        </w:tc>
        <w:tc>
          <w:tcPr>
            <w:tcW w:w="6804" w:type="dxa"/>
          </w:tcPr>
          <w:p w14:paraId="25B686BC" w14:textId="77777777" w:rsidR="00AE1545" w:rsidRPr="009974D9" w:rsidRDefault="00AE1545" w:rsidP="009741B1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974D9">
              <w:rPr>
                <w:rFonts w:asciiTheme="majorHAnsi" w:hAnsiTheme="majorHAnsi" w:cstheme="majorHAnsi"/>
                <w:b/>
                <w:sz w:val="22"/>
                <w:szCs w:val="22"/>
              </w:rPr>
              <w:t>DATE OF NEXT MEETING</w:t>
            </w:r>
          </w:p>
          <w:p w14:paraId="665B9A82" w14:textId="56632ACD" w:rsidR="00CF451A" w:rsidRPr="009974D9" w:rsidRDefault="00EF5267" w:rsidP="009741B1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4D9">
              <w:rPr>
                <w:rFonts w:asciiTheme="majorHAnsi" w:hAnsiTheme="majorHAnsi" w:cstheme="majorHAnsi"/>
                <w:sz w:val="22"/>
                <w:szCs w:val="22"/>
              </w:rPr>
              <w:t>It was noted that t</w:t>
            </w:r>
            <w:r w:rsidR="00550740" w:rsidRPr="009974D9">
              <w:rPr>
                <w:rFonts w:asciiTheme="majorHAnsi" w:hAnsiTheme="majorHAnsi" w:cstheme="majorHAnsi"/>
                <w:sz w:val="22"/>
                <w:szCs w:val="22"/>
              </w:rPr>
              <w:t xml:space="preserve">he next </w:t>
            </w:r>
            <w:r w:rsidR="00F860E5" w:rsidRPr="009974D9">
              <w:rPr>
                <w:rFonts w:asciiTheme="majorHAnsi" w:hAnsiTheme="majorHAnsi" w:cstheme="majorHAnsi"/>
                <w:sz w:val="22"/>
                <w:szCs w:val="22"/>
              </w:rPr>
              <w:t xml:space="preserve">Search &amp; Governance </w:t>
            </w:r>
            <w:r w:rsidR="00230B42" w:rsidRPr="009974D9">
              <w:rPr>
                <w:rFonts w:asciiTheme="majorHAnsi" w:hAnsiTheme="majorHAnsi" w:cstheme="majorHAnsi"/>
                <w:sz w:val="22"/>
                <w:szCs w:val="22"/>
              </w:rPr>
              <w:t xml:space="preserve">Committee </w:t>
            </w:r>
            <w:r w:rsidR="00550740" w:rsidRPr="009974D9">
              <w:rPr>
                <w:rFonts w:asciiTheme="majorHAnsi" w:hAnsiTheme="majorHAnsi" w:cstheme="majorHAnsi"/>
                <w:sz w:val="22"/>
                <w:szCs w:val="22"/>
              </w:rPr>
              <w:t xml:space="preserve">meeting would be held </w:t>
            </w:r>
            <w:r w:rsidR="00AB200A">
              <w:rPr>
                <w:rFonts w:asciiTheme="majorHAnsi" w:hAnsiTheme="majorHAnsi" w:cstheme="majorHAnsi"/>
                <w:sz w:val="22"/>
                <w:szCs w:val="22"/>
              </w:rPr>
              <w:t xml:space="preserve">on </w:t>
            </w:r>
            <w:r w:rsidR="009741B1">
              <w:rPr>
                <w:rFonts w:asciiTheme="majorHAnsi" w:hAnsiTheme="majorHAnsi" w:cstheme="majorHAnsi"/>
                <w:sz w:val="22"/>
                <w:szCs w:val="22"/>
              </w:rPr>
              <w:t>16</w:t>
            </w:r>
            <w:r w:rsidR="009A515F">
              <w:rPr>
                <w:rFonts w:asciiTheme="majorHAnsi" w:hAnsiTheme="majorHAnsi" w:cstheme="majorHAnsi"/>
                <w:sz w:val="22"/>
                <w:szCs w:val="22"/>
              </w:rPr>
              <w:t xml:space="preserve"> May 2023</w:t>
            </w:r>
            <w:r w:rsidR="00AB200A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E9709A" w:rsidRPr="009974D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6343609D" w14:textId="77777777" w:rsidR="00E4393B" w:rsidRPr="009974D9" w:rsidRDefault="00E4393B" w:rsidP="00B32C7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F5B7C" w:rsidRPr="009974D9" w14:paraId="719BBD93" w14:textId="77777777" w:rsidTr="0055635C">
        <w:tc>
          <w:tcPr>
            <w:tcW w:w="1164" w:type="dxa"/>
          </w:tcPr>
          <w:p w14:paraId="2F98F2F0" w14:textId="432351D6" w:rsidR="00BF5B7C" w:rsidRPr="009974D9" w:rsidRDefault="00BF02A0" w:rsidP="00B32C74">
            <w:pPr>
              <w:spacing w:before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4D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9A515F">
              <w:rPr>
                <w:rFonts w:asciiTheme="majorHAnsi" w:hAnsiTheme="majorHAnsi" w:cstheme="majorHAnsi"/>
                <w:sz w:val="22"/>
                <w:szCs w:val="22"/>
              </w:rPr>
              <w:t>22</w:t>
            </w:r>
            <w:r w:rsidRPr="009974D9">
              <w:rPr>
                <w:rFonts w:asciiTheme="majorHAnsi" w:hAnsiTheme="majorHAnsi" w:cstheme="majorHAnsi"/>
                <w:sz w:val="22"/>
                <w:szCs w:val="22"/>
              </w:rPr>
              <w:t>-22</w:t>
            </w:r>
            <w:r w:rsidR="00B30893">
              <w:rPr>
                <w:rFonts w:asciiTheme="majorHAnsi" w:hAnsiTheme="majorHAnsi" w:cstheme="majorHAnsi"/>
                <w:sz w:val="22"/>
                <w:szCs w:val="22"/>
              </w:rPr>
              <w:t>23</w:t>
            </w:r>
          </w:p>
        </w:tc>
        <w:tc>
          <w:tcPr>
            <w:tcW w:w="6804" w:type="dxa"/>
          </w:tcPr>
          <w:p w14:paraId="19ACBC14" w14:textId="77777777" w:rsidR="00BF5B7C" w:rsidRPr="009974D9" w:rsidRDefault="00BF5B7C" w:rsidP="009741B1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974D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CONFIDENTIALITY </w:t>
            </w:r>
          </w:p>
          <w:p w14:paraId="12B80B68" w14:textId="035DE59A" w:rsidR="00C36712" w:rsidRPr="009974D9" w:rsidRDefault="00D65D23" w:rsidP="009741B1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4D9">
              <w:rPr>
                <w:rFonts w:asciiTheme="majorHAnsi" w:hAnsiTheme="majorHAnsi" w:cstheme="majorHAnsi"/>
                <w:sz w:val="22"/>
                <w:szCs w:val="22"/>
              </w:rPr>
              <w:t>No items were confirmed as confidential</w:t>
            </w:r>
            <w:r w:rsidR="00526F3E" w:rsidRPr="009974D9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399A5AD7" w14:textId="77777777" w:rsidR="00BF5B7C" w:rsidRPr="009974D9" w:rsidRDefault="00BF5B7C" w:rsidP="00B32C7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EC49793" w14:textId="77777777" w:rsidR="002E4E53" w:rsidRDefault="002E4E53" w:rsidP="0072003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E4E53" w:rsidSect="002E4E53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0443A" w14:textId="77777777" w:rsidR="006F3B1B" w:rsidRDefault="006F3B1B" w:rsidP="00231CD9">
      <w:r>
        <w:separator/>
      </w:r>
    </w:p>
  </w:endnote>
  <w:endnote w:type="continuationSeparator" w:id="0">
    <w:p w14:paraId="3BD16475" w14:textId="77777777" w:rsidR="006F3B1B" w:rsidRDefault="006F3B1B" w:rsidP="0023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6B2D0" w14:textId="77777777" w:rsidR="006F3B1B" w:rsidRDefault="006F3B1B" w:rsidP="00231CD9">
      <w:r>
        <w:separator/>
      </w:r>
    </w:p>
  </w:footnote>
  <w:footnote w:type="continuationSeparator" w:id="0">
    <w:p w14:paraId="34516632" w14:textId="77777777" w:rsidR="006F3B1B" w:rsidRDefault="006F3B1B" w:rsidP="0023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ADFA0" w14:textId="1B75B186" w:rsidR="00583FB5" w:rsidRDefault="00986DE1" w:rsidP="00986DE1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APPROVED</w:t>
    </w:r>
    <w:r w:rsidR="00F34E0B">
      <w:rPr>
        <w:rFonts w:ascii="Arial" w:hAnsi="Arial" w:cs="Arial"/>
        <w:sz w:val="20"/>
        <w:szCs w:val="20"/>
      </w:rPr>
      <w:t xml:space="preserve"> </w:t>
    </w:r>
  </w:p>
  <w:p w14:paraId="0491C8E2" w14:textId="77777777" w:rsidR="00583FB5" w:rsidRPr="00231CD9" w:rsidRDefault="00583FB5" w:rsidP="00583FB5">
    <w:pPr>
      <w:pStyle w:val="Header"/>
      <w:rPr>
        <w:rFonts w:ascii="Arial" w:hAnsi="Arial" w:cs="Arial"/>
        <w:sz w:val="20"/>
        <w:szCs w:val="20"/>
      </w:rPr>
    </w:pPr>
  </w:p>
  <w:p w14:paraId="67D42BB7" w14:textId="77777777" w:rsidR="00583FB5" w:rsidRDefault="00583F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2CBB"/>
    <w:multiLevelType w:val="hybridMultilevel"/>
    <w:tmpl w:val="57C201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01D0F"/>
    <w:multiLevelType w:val="hybridMultilevel"/>
    <w:tmpl w:val="C74E7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0EE7"/>
    <w:multiLevelType w:val="hybridMultilevel"/>
    <w:tmpl w:val="D45EB366"/>
    <w:lvl w:ilvl="0" w:tplc="DC58AD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03381"/>
    <w:multiLevelType w:val="hybridMultilevel"/>
    <w:tmpl w:val="24183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06BA"/>
    <w:multiLevelType w:val="hybridMultilevel"/>
    <w:tmpl w:val="1A18719A"/>
    <w:lvl w:ilvl="0" w:tplc="87E858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822E0"/>
    <w:multiLevelType w:val="hybridMultilevel"/>
    <w:tmpl w:val="6490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71AC0"/>
    <w:multiLevelType w:val="hybridMultilevel"/>
    <w:tmpl w:val="38CEA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C1DE5"/>
    <w:multiLevelType w:val="hybridMultilevel"/>
    <w:tmpl w:val="403E06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4566C"/>
    <w:multiLevelType w:val="hybridMultilevel"/>
    <w:tmpl w:val="44C2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A682C"/>
    <w:multiLevelType w:val="hybridMultilevel"/>
    <w:tmpl w:val="1E503C36"/>
    <w:lvl w:ilvl="0" w:tplc="B2EE03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A3B6B"/>
    <w:multiLevelType w:val="hybridMultilevel"/>
    <w:tmpl w:val="E11C6E96"/>
    <w:lvl w:ilvl="0" w:tplc="8B06E9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65FA2"/>
    <w:multiLevelType w:val="hybridMultilevel"/>
    <w:tmpl w:val="4F341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D63C5"/>
    <w:multiLevelType w:val="hybridMultilevel"/>
    <w:tmpl w:val="A198C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F2836"/>
    <w:multiLevelType w:val="hybridMultilevel"/>
    <w:tmpl w:val="10B2DBC0"/>
    <w:lvl w:ilvl="0" w:tplc="4A3E7A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1485A"/>
    <w:multiLevelType w:val="hybridMultilevel"/>
    <w:tmpl w:val="D45EB366"/>
    <w:lvl w:ilvl="0" w:tplc="DC58AD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B2F9F"/>
    <w:multiLevelType w:val="hybridMultilevel"/>
    <w:tmpl w:val="5A7EF424"/>
    <w:lvl w:ilvl="0" w:tplc="FB547B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17E71"/>
    <w:multiLevelType w:val="hybridMultilevel"/>
    <w:tmpl w:val="1A687484"/>
    <w:lvl w:ilvl="0" w:tplc="4CEEB7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073D1"/>
    <w:multiLevelType w:val="hybridMultilevel"/>
    <w:tmpl w:val="E4F2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90B2E"/>
    <w:multiLevelType w:val="hybridMultilevel"/>
    <w:tmpl w:val="DE4ED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A56F5"/>
    <w:multiLevelType w:val="hybridMultilevel"/>
    <w:tmpl w:val="66A0A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306C0"/>
    <w:multiLevelType w:val="hybridMultilevel"/>
    <w:tmpl w:val="2248AC8C"/>
    <w:lvl w:ilvl="0" w:tplc="11D2FB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860A6"/>
    <w:multiLevelType w:val="hybridMultilevel"/>
    <w:tmpl w:val="05A61292"/>
    <w:lvl w:ilvl="0" w:tplc="1DC099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C253C"/>
    <w:multiLevelType w:val="hybridMultilevel"/>
    <w:tmpl w:val="07582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C702A"/>
    <w:multiLevelType w:val="hybridMultilevel"/>
    <w:tmpl w:val="B0AC4350"/>
    <w:lvl w:ilvl="0" w:tplc="9DE27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123AF"/>
    <w:multiLevelType w:val="hybridMultilevel"/>
    <w:tmpl w:val="CEBEF22C"/>
    <w:lvl w:ilvl="0" w:tplc="9DE27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074A9"/>
    <w:multiLevelType w:val="hybridMultilevel"/>
    <w:tmpl w:val="9A565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F54B3"/>
    <w:multiLevelType w:val="hybridMultilevel"/>
    <w:tmpl w:val="FED4BF56"/>
    <w:lvl w:ilvl="0" w:tplc="2A4063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175DB"/>
    <w:multiLevelType w:val="hybridMultilevel"/>
    <w:tmpl w:val="523C1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D3E5D"/>
    <w:multiLevelType w:val="hybridMultilevel"/>
    <w:tmpl w:val="75C69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A3CD1"/>
    <w:multiLevelType w:val="hybridMultilevel"/>
    <w:tmpl w:val="50BC9A80"/>
    <w:lvl w:ilvl="0" w:tplc="6B2AC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E3B8E"/>
    <w:multiLevelType w:val="hybridMultilevel"/>
    <w:tmpl w:val="D130D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B7321"/>
    <w:multiLevelType w:val="hybridMultilevel"/>
    <w:tmpl w:val="F8687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D6C20"/>
    <w:multiLevelType w:val="hybridMultilevel"/>
    <w:tmpl w:val="AEAE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F6B37"/>
    <w:multiLevelType w:val="hybridMultilevel"/>
    <w:tmpl w:val="BDF87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A14F9"/>
    <w:multiLevelType w:val="hybridMultilevel"/>
    <w:tmpl w:val="1D1AC2BE"/>
    <w:lvl w:ilvl="0" w:tplc="A38E28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D0C62"/>
    <w:multiLevelType w:val="hybridMultilevel"/>
    <w:tmpl w:val="8E64F72A"/>
    <w:lvl w:ilvl="0" w:tplc="3C1665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87A44"/>
    <w:multiLevelType w:val="hybridMultilevel"/>
    <w:tmpl w:val="5E4A97AC"/>
    <w:lvl w:ilvl="0" w:tplc="9DE27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E0750"/>
    <w:multiLevelType w:val="hybridMultilevel"/>
    <w:tmpl w:val="5F6A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50F75"/>
    <w:multiLevelType w:val="hybridMultilevel"/>
    <w:tmpl w:val="3BB29BCA"/>
    <w:lvl w:ilvl="0" w:tplc="4D402150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7"/>
  </w:num>
  <w:num w:numId="5">
    <w:abstractNumId w:val="9"/>
  </w:num>
  <w:num w:numId="6">
    <w:abstractNumId w:val="35"/>
  </w:num>
  <w:num w:numId="7">
    <w:abstractNumId w:val="21"/>
  </w:num>
  <w:num w:numId="8">
    <w:abstractNumId w:val="33"/>
  </w:num>
  <w:num w:numId="9">
    <w:abstractNumId w:val="25"/>
  </w:num>
  <w:num w:numId="10">
    <w:abstractNumId w:val="29"/>
  </w:num>
  <w:num w:numId="11">
    <w:abstractNumId w:val="11"/>
  </w:num>
  <w:num w:numId="12">
    <w:abstractNumId w:val="27"/>
  </w:num>
  <w:num w:numId="13">
    <w:abstractNumId w:val="3"/>
  </w:num>
  <w:num w:numId="14">
    <w:abstractNumId w:val="31"/>
  </w:num>
  <w:num w:numId="15">
    <w:abstractNumId w:val="8"/>
  </w:num>
  <w:num w:numId="16">
    <w:abstractNumId w:val="10"/>
  </w:num>
  <w:num w:numId="17">
    <w:abstractNumId w:val="16"/>
  </w:num>
  <w:num w:numId="18">
    <w:abstractNumId w:val="12"/>
  </w:num>
  <w:num w:numId="19">
    <w:abstractNumId w:val="38"/>
  </w:num>
  <w:num w:numId="20">
    <w:abstractNumId w:val="4"/>
  </w:num>
  <w:num w:numId="21">
    <w:abstractNumId w:val="5"/>
  </w:num>
  <w:num w:numId="22">
    <w:abstractNumId w:val="26"/>
  </w:num>
  <w:num w:numId="23">
    <w:abstractNumId w:val="15"/>
  </w:num>
  <w:num w:numId="24">
    <w:abstractNumId w:val="28"/>
  </w:num>
  <w:num w:numId="25">
    <w:abstractNumId w:val="14"/>
  </w:num>
  <w:num w:numId="26">
    <w:abstractNumId w:val="2"/>
  </w:num>
  <w:num w:numId="27">
    <w:abstractNumId w:val="20"/>
  </w:num>
  <w:num w:numId="28">
    <w:abstractNumId w:val="30"/>
  </w:num>
  <w:num w:numId="29">
    <w:abstractNumId w:val="6"/>
  </w:num>
  <w:num w:numId="30">
    <w:abstractNumId w:val="36"/>
  </w:num>
  <w:num w:numId="31">
    <w:abstractNumId w:val="13"/>
  </w:num>
  <w:num w:numId="32">
    <w:abstractNumId w:val="23"/>
  </w:num>
  <w:num w:numId="33">
    <w:abstractNumId w:val="22"/>
  </w:num>
  <w:num w:numId="34">
    <w:abstractNumId w:val="19"/>
  </w:num>
  <w:num w:numId="35">
    <w:abstractNumId w:val="34"/>
  </w:num>
  <w:num w:numId="36">
    <w:abstractNumId w:val="24"/>
  </w:num>
  <w:num w:numId="37">
    <w:abstractNumId w:val="32"/>
  </w:num>
  <w:num w:numId="38">
    <w:abstractNumId w:val="3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A05"/>
    <w:rsid w:val="00011B3E"/>
    <w:rsid w:val="0001272D"/>
    <w:rsid w:val="00012942"/>
    <w:rsid w:val="00015B40"/>
    <w:rsid w:val="00020127"/>
    <w:rsid w:val="00025D24"/>
    <w:rsid w:val="000346BA"/>
    <w:rsid w:val="000372BF"/>
    <w:rsid w:val="000428CE"/>
    <w:rsid w:val="000448D5"/>
    <w:rsid w:val="0004527A"/>
    <w:rsid w:val="00054085"/>
    <w:rsid w:val="0005605F"/>
    <w:rsid w:val="00070410"/>
    <w:rsid w:val="000727CD"/>
    <w:rsid w:val="00081FB9"/>
    <w:rsid w:val="00082A24"/>
    <w:rsid w:val="00095A49"/>
    <w:rsid w:val="000B1A92"/>
    <w:rsid w:val="000B6573"/>
    <w:rsid w:val="000C15BE"/>
    <w:rsid w:val="000C599D"/>
    <w:rsid w:val="000D3B9C"/>
    <w:rsid w:val="000D4A5C"/>
    <w:rsid w:val="000D642C"/>
    <w:rsid w:val="000E4927"/>
    <w:rsid w:val="000E5300"/>
    <w:rsid w:val="000F629A"/>
    <w:rsid w:val="000F6A94"/>
    <w:rsid w:val="0010223D"/>
    <w:rsid w:val="00103C4C"/>
    <w:rsid w:val="0010624C"/>
    <w:rsid w:val="00115A60"/>
    <w:rsid w:val="00116026"/>
    <w:rsid w:val="0012343F"/>
    <w:rsid w:val="00123A63"/>
    <w:rsid w:val="00123BA6"/>
    <w:rsid w:val="00124026"/>
    <w:rsid w:val="0012565F"/>
    <w:rsid w:val="0012770D"/>
    <w:rsid w:val="00130779"/>
    <w:rsid w:val="00131133"/>
    <w:rsid w:val="001312C4"/>
    <w:rsid w:val="00135271"/>
    <w:rsid w:val="00142077"/>
    <w:rsid w:val="0014725A"/>
    <w:rsid w:val="001501C2"/>
    <w:rsid w:val="00150395"/>
    <w:rsid w:val="001529F5"/>
    <w:rsid w:val="001620EC"/>
    <w:rsid w:val="00162163"/>
    <w:rsid w:val="00166E9F"/>
    <w:rsid w:val="00175691"/>
    <w:rsid w:val="00180DD9"/>
    <w:rsid w:val="00182047"/>
    <w:rsid w:val="001822C3"/>
    <w:rsid w:val="0018737C"/>
    <w:rsid w:val="00195973"/>
    <w:rsid w:val="00196146"/>
    <w:rsid w:val="001973E9"/>
    <w:rsid w:val="00197DF4"/>
    <w:rsid w:val="001A4BBE"/>
    <w:rsid w:val="001A6014"/>
    <w:rsid w:val="001B306B"/>
    <w:rsid w:val="001C43C8"/>
    <w:rsid w:val="001D0103"/>
    <w:rsid w:val="001D3B71"/>
    <w:rsid w:val="001E3120"/>
    <w:rsid w:val="001E41FD"/>
    <w:rsid w:val="001F54AA"/>
    <w:rsid w:val="00210B8D"/>
    <w:rsid w:val="00210BBB"/>
    <w:rsid w:val="00221CF2"/>
    <w:rsid w:val="00221DE7"/>
    <w:rsid w:val="00222F8A"/>
    <w:rsid w:val="00223D53"/>
    <w:rsid w:val="0022788D"/>
    <w:rsid w:val="00230A69"/>
    <w:rsid w:val="00230B42"/>
    <w:rsid w:val="00231CD9"/>
    <w:rsid w:val="002323C8"/>
    <w:rsid w:val="00235DAB"/>
    <w:rsid w:val="002447EB"/>
    <w:rsid w:val="00246375"/>
    <w:rsid w:val="0024766E"/>
    <w:rsid w:val="00250C1F"/>
    <w:rsid w:val="002536D7"/>
    <w:rsid w:val="00254FF7"/>
    <w:rsid w:val="002573A0"/>
    <w:rsid w:val="00273718"/>
    <w:rsid w:val="00274B98"/>
    <w:rsid w:val="00275423"/>
    <w:rsid w:val="002804C9"/>
    <w:rsid w:val="002851B4"/>
    <w:rsid w:val="00286E70"/>
    <w:rsid w:val="002908BF"/>
    <w:rsid w:val="00292ADD"/>
    <w:rsid w:val="00292B23"/>
    <w:rsid w:val="002959DE"/>
    <w:rsid w:val="0029746B"/>
    <w:rsid w:val="002A409E"/>
    <w:rsid w:val="002A5F93"/>
    <w:rsid w:val="002C155C"/>
    <w:rsid w:val="002C3E25"/>
    <w:rsid w:val="002C6987"/>
    <w:rsid w:val="002C745E"/>
    <w:rsid w:val="002D2B91"/>
    <w:rsid w:val="002D3283"/>
    <w:rsid w:val="002D3B97"/>
    <w:rsid w:val="002D3E54"/>
    <w:rsid w:val="002D4BFA"/>
    <w:rsid w:val="002E436E"/>
    <w:rsid w:val="002E4E53"/>
    <w:rsid w:val="002E5BBE"/>
    <w:rsid w:val="002F248E"/>
    <w:rsid w:val="002F2951"/>
    <w:rsid w:val="002F2C71"/>
    <w:rsid w:val="002F45D4"/>
    <w:rsid w:val="0032005D"/>
    <w:rsid w:val="00320A7F"/>
    <w:rsid w:val="0032338E"/>
    <w:rsid w:val="0032368A"/>
    <w:rsid w:val="00330296"/>
    <w:rsid w:val="00334593"/>
    <w:rsid w:val="00336070"/>
    <w:rsid w:val="00336881"/>
    <w:rsid w:val="003377ED"/>
    <w:rsid w:val="00340254"/>
    <w:rsid w:val="00340A14"/>
    <w:rsid w:val="00345666"/>
    <w:rsid w:val="00350171"/>
    <w:rsid w:val="00350F68"/>
    <w:rsid w:val="003632EF"/>
    <w:rsid w:val="00363E87"/>
    <w:rsid w:val="0036512B"/>
    <w:rsid w:val="00365FD6"/>
    <w:rsid w:val="003660EC"/>
    <w:rsid w:val="00366282"/>
    <w:rsid w:val="003668EB"/>
    <w:rsid w:val="00381D0C"/>
    <w:rsid w:val="003821E8"/>
    <w:rsid w:val="003852B0"/>
    <w:rsid w:val="003942C8"/>
    <w:rsid w:val="003949CA"/>
    <w:rsid w:val="00394D22"/>
    <w:rsid w:val="003A1B58"/>
    <w:rsid w:val="003A2CC8"/>
    <w:rsid w:val="003A743B"/>
    <w:rsid w:val="003B6120"/>
    <w:rsid w:val="003B6B4E"/>
    <w:rsid w:val="003B714E"/>
    <w:rsid w:val="003D0998"/>
    <w:rsid w:val="003D3287"/>
    <w:rsid w:val="003D46C0"/>
    <w:rsid w:val="003D48B4"/>
    <w:rsid w:val="003E1141"/>
    <w:rsid w:val="003E34B8"/>
    <w:rsid w:val="003E36DE"/>
    <w:rsid w:val="003E59FE"/>
    <w:rsid w:val="003E78DB"/>
    <w:rsid w:val="003F2653"/>
    <w:rsid w:val="003F61FF"/>
    <w:rsid w:val="00401DE5"/>
    <w:rsid w:val="00402917"/>
    <w:rsid w:val="00403502"/>
    <w:rsid w:val="00407668"/>
    <w:rsid w:val="00416350"/>
    <w:rsid w:val="00422EDC"/>
    <w:rsid w:val="00425C63"/>
    <w:rsid w:val="004306DB"/>
    <w:rsid w:val="004306EF"/>
    <w:rsid w:val="00434C2C"/>
    <w:rsid w:val="00436580"/>
    <w:rsid w:val="00437D33"/>
    <w:rsid w:val="00450EF4"/>
    <w:rsid w:val="00453F59"/>
    <w:rsid w:val="004579E4"/>
    <w:rsid w:val="004601E0"/>
    <w:rsid w:val="00462CEE"/>
    <w:rsid w:val="0046794C"/>
    <w:rsid w:val="004754FD"/>
    <w:rsid w:val="00486B09"/>
    <w:rsid w:val="004A5247"/>
    <w:rsid w:val="004B04F2"/>
    <w:rsid w:val="004B2B2D"/>
    <w:rsid w:val="004B4669"/>
    <w:rsid w:val="004B6AA1"/>
    <w:rsid w:val="004B7564"/>
    <w:rsid w:val="004B7C43"/>
    <w:rsid w:val="004C2091"/>
    <w:rsid w:val="004D1E98"/>
    <w:rsid w:val="004D4BE0"/>
    <w:rsid w:val="004D5A4D"/>
    <w:rsid w:val="004F00A3"/>
    <w:rsid w:val="004F1420"/>
    <w:rsid w:val="004F4FE2"/>
    <w:rsid w:val="005039D5"/>
    <w:rsid w:val="0051381B"/>
    <w:rsid w:val="00513E0D"/>
    <w:rsid w:val="00514586"/>
    <w:rsid w:val="00522861"/>
    <w:rsid w:val="00526F3E"/>
    <w:rsid w:val="005335DA"/>
    <w:rsid w:val="00542FBF"/>
    <w:rsid w:val="005501F5"/>
    <w:rsid w:val="00550740"/>
    <w:rsid w:val="00550934"/>
    <w:rsid w:val="005509FB"/>
    <w:rsid w:val="005511D1"/>
    <w:rsid w:val="0055635C"/>
    <w:rsid w:val="00560DD2"/>
    <w:rsid w:val="00562EE5"/>
    <w:rsid w:val="00566615"/>
    <w:rsid w:val="00566CE4"/>
    <w:rsid w:val="00567703"/>
    <w:rsid w:val="005722D6"/>
    <w:rsid w:val="00572AA4"/>
    <w:rsid w:val="005745F3"/>
    <w:rsid w:val="0057712F"/>
    <w:rsid w:val="00580A52"/>
    <w:rsid w:val="00581CC4"/>
    <w:rsid w:val="00583FB5"/>
    <w:rsid w:val="00585C7C"/>
    <w:rsid w:val="005951CB"/>
    <w:rsid w:val="00596151"/>
    <w:rsid w:val="005B4BFD"/>
    <w:rsid w:val="005B5768"/>
    <w:rsid w:val="005C111E"/>
    <w:rsid w:val="005C2D29"/>
    <w:rsid w:val="005C5950"/>
    <w:rsid w:val="005C6944"/>
    <w:rsid w:val="005C6A8B"/>
    <w:rsid w:val="005C7C45"/>
    <w:rsid w:val="005D1E4F"/>
    <w:rsid w:val="005D2F0E"/>
    <w:rsid w:val="005D78C9"/>
    <w:rsid w:val="005E32E5"/>
    <w:rsid w:val="00602121"/>
    <w:rsid w:val="006075BE"/>
    <w:rsid w:val="00611A4B"/>
    <w:rsid w:val="00614A59"/>
    <w:rsid w:val="00622501"/>
    <w:rsid w:val="00624CAC"/>
    <w:rsid w:val="00625911"/>
    <w:rsid w:val="00626156"/>
    <w:rsid w:val="00632EB0"/>
    <w:rsid w:val="00634B61"/>
    <w:rsid w:val="0063647E"/>
    <w:rsid w:val="00642DE0"/>
    <w:rsid w:val="006432DE"/>
    <w:rsid w:val="00650ADE"/>
    <w:rsid w:val="00656ABF"/>
    <w:rsid w:val="006579D2"/>
    <w:rsid w:val="006644BD"/>
    <w:rsid w:val="00667080"/>
    <w:rsid w:val="0067532B"/>
    <w:rsid w:val="006760AD"/>
    <w:rsid w:val="00677478"/>
    <w:rsid w:val="006825B8"/>
    <w:rsid w:val="00686D4B"/>
    <w:rsid w:val="006906FC"/>
    <w:rsid w:val="0069402D"/>
    <w:rsid w:val="006A198A"/>
    <w:rsid w:val="006A6720"/>
    <w:rsid w:val="006A7920"/>
    <w:rsid w:val="006A7D98"/>
    <w:rsid w:val="006B1E65"/>
    <w:rsid w:val="006C44D9"/>
    <w:rsid w:val="006C47BC"/>
    <w:rsid w:val="006D01AD"/>
    <w:rsid w:val="006D17FF"/>
    <w:rsid w:val="006D2712"/>
    <w:rsid w:val="006D7DDB"/>
    <w:rsid w:val="006E2F9C"/>
    <w:rsid w:val="006E4CA8"/>
    <w:rsid w:val="006F3B1B"/>
    <w:rsid w:val="00700FA9"/>
    <w:rsid w:val="00703502"/>
    <w:rsid w:val="00713892"/>
    <w:rsid w:val="00720038"/>
    <w:rsid w:val="00722282"/>
    <w:rsid w:val="00724205"/>
    <w:rsid w:val="00726FC1"/>
    <w:rsid w:val="00734C43"/>
    <w:rsid w:val="00743C9F"/>
    <w:rsid w:val="0074488F"/>
    <w:rsid w:val="00745109"/>
    <w:rsid w:val="00747178"/>
    <w:rsid w:val="007473ED"/>
    <w:rsid w:val="007529DA"/>
    <w:rsid w:val="007575C9"/>
    <w:rsid w:val="00757FE8"/>
    <w:rsid w:val="00763081"/>
    <w:rsid w:val="00763BEF"/>
    <w:rsid w:val="0076515B"/>
    <w:rsid w:val="00766B34"/>
    <w:rsid w:val="00766CE6"/>
    <w:rsid w:val="00770BE3"/>
    <w:rsid w:val="007769CA"/>
    <w:rsid w:val="00781CC8"/>
    <w:rsid w:val="00783835"/>
    <w:rsid w:val="00785834"/>
    <w:rsid w:val="007923DB"/>
    <w:rsid w:val="007A0401"/>
    <w:rsid w:val="007A21C5"/>
    <w:rsid w:val="007B63FB"/>
    <w:rsid w:val="007B682D"/>
    <w:rsid w:val="007C0C71"/>
    <w:rsid w:val="007C1BFB"/>
    <w:rsid w:val="007E0A66"/>
    <w:rsid w:val="007E3910"/>
    <w:rsid w:val="007E4076"/>
    <w:rsid w:val="007E4D8C"/>
    <w:rsid w:val="007E5935"/>
    <w:rsid w:val="007F4296"/>
    <w:rsid w:val="007F6B10"/>
    <w:rsid w:val="0080219D"/>
    <w:rsid w:val="0081009A"/>
    <w:rsid w:val="00810780"/>
    <w:rsid w:val="00814568"/>
    <w:rsid w:val="00820E04"/>
    <w:rsid w:val="00824120"/>
    <w:rsid w:val="00831362"/>
    <w:rsid w:val="00833DA8"/>
    <w:rsid w:val="00842D89"/>
    <w:rsid w:val="00843188"/>
    <w:rsid w:val="00844D95"/>
    <w:rsid w:val="00853FF6"/>
    <w:rsid w:val="0085503B"/>
    <w:rsid w:val="008551A8"/>
    <w:rsid w:val="00856A08"/>
    <w:rsid w:val="0085788B"/>
    <w:rsid w:val="00862F3C"/>
    <w:rsid w:val="00864B6D"/>
    <w:rsid w:val="00865221"/>
    <w:rsid w:val="00870003"/>
    <w:rsid w:val="00872545"/>
    <w:rsid w:val="0087320D"/>
    <w:rsid w:val="00873972"/>
    <w:rsid w:val="0087466D"/>
    <w:rsid w:val="00876152"/>
    <w:rsid w:val="00876FA7"/>
    <w:rsid w:val="00880458"/>
    <w:rsid w:val="00891E3C"/>
    <w:rsid w:val="008947B3"/>
    <w:rsid w:val="00895AFA"/>
    <w:rsid w:val="008A2AF5"/>
    <w:rsid w:val="008A3D9E"/>
    <w:rsid w:val="008B0E66"/>
    <w:rsid w:val="008B3921"/>
    <w:rsid w:val="008B7DF9"/>
    <w:rsid w:val="008D2E87"/>
    <w:rsid w:val="008D3A4E"/>
    <w:rsid w:val="008E071A"/>
    <w:rsid w:val="008E1A62"/>
    <w:rsid w:val="008E2927"/>
    <w:rsid w:val="008F087B"/>
    <w:rsid w:val="008F1EEF"/>
    <w:rsid w:val="008F200D"/>
    <w:rsid w:val="008F2CC1"/>
    <w:rsid w:val="008F370F"/>
    <w:rsid w:val="008F5FAD"/>
    <w:rsid w:val="009144DE"/>
    <w:rsid w:val="00914F7D"/>
    <w:rsid w:val="00916085"/>
    <w:rsid w:val="00916859"/>
    <w:rsid w:val="00917456"/>
    <w:rsid w:val="0093294E"/>
    <w:rsid w:val="00934129"/>
    <w:rsid w:val="00956124"/>
    <w:rsid w:val="00960938"/>
    <w:rsid w:val="009610D7"/>
    <w:rsid w:val="00962070"/>
    <w:rsid w:val="00970655"/>
    <w:rsid w:val="00973A68"/>
    <w:rsid w:val="009741B1"/>
    <w:rsid w:val="009755CF"/>
    <w:rsid w:val="009774F7"/>
    <w:rsid w:val="0098379A"/>
    <w:rsid w:val="00984D4C"/>
    <w:rsid w:val="00985870"/>
    <w:rsid w:val="00986DE1"/>
    <w:rsid w:val="009974D9"/>
    <w:rsid w:val="009A0E21"/>
    <w:rsid w:val="009A1788"/>
    <w:rsid w:val="009A2E05"/>
    <w:rsid w:val="009A515F"/>
    <w:rsid w:val="009A7F5D"/>
    <w:rsid w:val="009B2AC5"/>
    <w:rsid w:val="009B2BB3"/>
    <w:rsid w:val="009C75FC"/>
    <w:rsid w:val="009C7DD1"/>
    <w:rsid w:val="009E5185"/>
    <w:rsid w:val="009F0A5F"/>
    <w:rsid w:val="009F72E0"/>
    <w:rsid w:val="009F77D7"/>
    <w:rsid w:val="00A041BC"/>
    <w:rsid w:val="00A116AD"/>
    <w:rsid w:val="00A148F5"/>
    <w:rsid w:val="00A153A1"/>
    <w:rsid w:val="00A1702E"/>
    <w:rsid w:val="00A438B3"/>
    <w:rsid w:val="00A4458E"/>
    <w:rsid w:val="00A505F1"/>
    <w:rsid w:val="00A51773"/>
    <w:rsid w:val="00A53212"/>
    <w:rsid w:val="00A54F40"/>
    <w:rsid w:val="00A5753C"/>
    <w:rsid w:val="00A65013"/>
    <w:rsid w:val="00A66777"/>
    <w:rsid w:val="00A70ECC"/>
    <w:rsid w:val="00A76916"/>
    <w:rsid w:val="00A77527"/>
    <w:rsid w:val="00A77DCB"/>
    <w:rsid w:val="00A808B4"/>
    <w:rsid w:val="00A832C5"/>
    <w:rsid w:val="00A83485"/>
    <w:rsid w:val="00A84BEF"/>
    <w:rsid w:val="00A85575"/>
    <w:rsid w:val="00A858B3"/>
    <w:rsid w:val="00A8714E"/>
    <w:rsid w:val="00A90574"/>
    <w:rsid w:val="00A914EA"/>
    <w:rsid w:val="00A9228B"/>
    <w:rsid w:val="00A93F99"/>
    <w:rsid w:val="00A96624"/>
    <w:rsid w:val="00AA0417"/>
    <w:rsid w:val="00AA0BA3"/>
    <w:rsid w:val="00AA2A4E"/>
    <w:rsid w:val="00AA5B34"/>
    <w:rsid w:val="00AB200A"/>
    <w:rsid w:val="00AB5C00"/>
    <w:rsid w:val="00AC2063"/>
    <w:rsid w:val="00AC5BF2"/>
    <w:rsid w:val="00AD038C"/>
    <w:rsid w:val="00AD2A7A"/>
    <w:rsid w:val="00AD5AE7"/>
    <w:rsid w:val="00AD643F"/>
    <w:rsid w:val="00AE1545"/>
    <w:rsid w:val="00AE2036"/>
    <w:rsid w:val="00AE53BB"/>
    <w:rsid w:val="00AF4499"/>
    <w:rsid w:val="00AF545B"/>
    <w:rsid w:val="00AF65BA"/>
    <w:rsid w:val="00B03AC5"/>
    <w:rsid w:val="00B05164"/>
    <w:rsid w:val="00B115D9"/>
    <w:rsid w:val="00B1253D"/>
    <w:rsid w:val="00B23361"/>
    <w:rsid w:val="00B25C7E"/>
    <w:rsid w:val="00B30893"/>
    <w:rsid w:val="00B32C74"/>
    <w:rsid w:val="00B34FD3"/>
    <w:rsid w:val="00B4129F"/>
    <w:rsid w:val="00B462F3"/>
    <w:rsid w:val="00B47FE7"/>
    <w:rsid w:val="00B50EAC"/>
    <w:rsid w:val="00B50F6B"/>
    <w:rsid w:val="00B51476"/>
    <w:rsid w:val="00B53B99"/>
    <w:rsid w:val="00B61C38"/>
    <w:rsid w:val="00B633D8"/>
    <w:rsid w:val="00B63F29"/>
    <w:rsid w:val="00B6624B"/>
    <w:rsid w:val="00B6693E"/>
    <w:rsid w:val="00B70FD4"/>
    <w:rsid w:val="00B76BDD"/>
    <w:rsid w:val="00B860A5"/>
    <w:rsid w:val="00BA3FCA"/>
    <w:rsid w:val="00BA7270"/>
    <w:rsid w:val="00BA759D"/>
    <w:rsid w:val="00BB0E21"/>
    <w:rsid w:val="00BB4F53"/>
    <w:rsid w:val="00BB751A"/>
    <w:rsid w:val="00BC271D"/>
    <w:rsid w:val="00BC329D"/>
    <w:rsid w:val="00BC46B5"/>
    <w:rsid w:val="00BC4DC9"/>
    <w:rsid w:val="00BD2FA2"/>
    <w:rsid w:val="00BE05ED"/>
    <w:rsid w:val="00BE2198"/>
    <w:rsid w:val="00BE23F3"/>
    <w:rsid w:val="00BE2FFF"/>
    <w:rsid w:val="00BF02A0"/>
    <w:rsid w:val="00BF2EF2"/>
    <w:rsid w:val="00BF316B"/>
    <w:rsid w:val="00BF5B7C"/>
    <w:rsid w:val="00C0053D"/>
    <w:rsid w:val="00C0077D"/>
    <w:rsid w:val="00C06C03"/>
    <w:rsid w:val="00C07FA2"/>
    <w:rsid w:val="00C13CC4"/>
    <w:rsid w:val="00C17D17"/>
    <w:rsid w:val="00C23C89"/>
    <w:rsid w:val="00C23F52"/>
    <w:rsid w:val="00C36712"/>
    <w:rsid w:val="00C50AEE"/>
    <w:rsid w:val="00C56333"/>
    <w:rsid w:val="00C576D4"/>
    <w:rsid w:val="00C600D1"/>
    <w:rsid w:val="00C60F27"/>
    <w:rsid w:val="00C61867"/>
    <w:rsid w:val="00C6300A"/>
    <w:rsid w:val="00C63306"/>
    <w:rsid w:val="00C6395F"/>
    <w:rsid w:val="00C726FF"/>
    <w:rsid w:val="00C73375"/>
    <w:rsid w:val="00C761F0"/>
    <w:rsid w:val="00C762D4"/>
    <w:rsid w:val="00C80739"/>
    <w:rsid w:val="00C81CD1"/>
    <w:rsid w:val="00C85570"/>
    <w:rsid w:val="00C91F43"/>
    <w:rsid w:val="00C92069"/>
    <w:rsid w:val="00C96B7F"/>
    <w:rsid w:val="00C9771D"/>
    <w:rsid w:val="00CA31CB"/>
    <w:rsid w:val="00CA5825"/>
    <w:rsid w:val="00CA7B42"/>
    <w:rsid w:val="00CB331E"/>
    <w:rsid w:val="00CB7E0F"/>
    <w:rsid w:val="00CB7E31"/>
    <w:rsid w:val="00CC0C8C"/>
    <w:rsid w:val="00CD0194"/>
    <w:rsid w:val="00CE0C64"/>
    <w:rsid w:val="00CE15CD"/>
    <w:rsid w:val="00CF451A"/>
    <w:rsid w:val="00CF7E0E"/>
    <w:rsid w:val="00D02749"/>
    <w:rsid w:val="00D040A1"/>
    <w:rsid w:val="00D050B5"/>
    <w:rsid w:val="00D1033C"/>
    <w:rsid w:val="00D122AE"/>
    <w:rsid w:val="00D15A05"/>
    <w:rsid w:val="00D162BE"/>
    <w:rsid w:val="00D16FFE"/>
    <w:rsid w:val="00D21349"/>
    <w:rsid w:val="00D30448"/>
    <w:rsid w:val="00D4029C"/>
    <w:rsid w:val="00D42740"/>
    <w:rsid w:val="00D4720B"/>
    <w:rsid w:val="00D5290A"/>
    <w:rsid w:val="00D56DBF"/>
    <w:rsid w:val="00D634EC"/>
    <w:rsid w:val="00D63BEC"/>
    <w:rsid w:val="00D64910"/>
    <w:rsid w:val="00D65D23"/>
    <w:rsid w:val="00D7163F"/>
    <w:rsid w:val="00D729EF"/>
    <w:rsid w:val="00D73549"/>
    <w:rsid w:val="00D77268"/>
    <w:rsid w:val="00D80C07"/>
    <w:rsid w:val="00D81687"/>
    <w:rsid w:val="00D95827"/>
    <w:rsid w:val="00DA403E"/>
    <w:rsid w:val="00DA6918"/>
    <w:rsid w:val="00DB4415"/>
    <w:rsid w:val="00DB4B36"/>
    <w:rsid w:val="00DC284A"/>
    <w:rsid w:val="00DD704E"/>
    <w:rsid w:val="00DE14FF"/>
    <w:rsid w:val="00DF0C62"/>
    <w:rsid w:val="00DF24FF"/>
    <w:rsid w:val="00DF654A"/>
    <w:rsid w:val="00DF6FE7"/>
    <w:rsid w:val="00E00ABA"/>
    <w:rsid w:val="00E11D24"/>
    <w:rsid w:val="00E14710"/>
    <w:rsid w:val="00E15679"/>
    <w:rsid w:val="00E230FA"/>
    <w:rsid w:val="00E24312"/>
    <w:rsid w:val="00E259F9"/>
    <w:rsid w:val="00E42CA5"/>
    <w:rsid w:val="00E4393B"/>
    <w:rsid w:val="00E451DB"/>
    <w:rsid w:val="00E46E9B"/>
    <w:rsid w:val="00E6049C"/>
    <w:rsid w:val="00E66DCA"/>
    <w:rsid w:val="00E7028E"/>
    <w:rsid w:val="00E70612"/>
    <w:rsid w:val="00E70689"/>
    <w:rsid w:val="00E8153A"/>
    <w:rsid w:val="00E849E0"/>
    <w:rsid w:val="00E85EB5"/>
    <w:rsid w:val="00E86AAD"/>
    <w:rsid w:val="00E9448D"/>
    <w:rsid w:val="00E96184"/>
    <w:rsid w:val="00E9709A"/>
    <w:rsid w:val="00EA5251"/>
    <w:rsid w:val="00EB26BF"/>
    <w:rsid w:val="00EB7203"/>
    <w:rsid w:val="00EC0265"/>
    <w:rsid w:val="00EC1031"/>
    <w:rsid w:val="00EC249F"/>
    <w:rsid w:val="00EC2669"/>
    <w:rsid w:val="00EC4FB7"/>
    <w:rsid w:val="00EC6630"/>
    <w:rsid w:val="00ED4A1E"/>
    <w:rsid w:val="00EE01F7"/>
    <w:rsid w:val="00EE77EC"/>
    <w:rsid w:val="00EE7EE1"/>
    <w:rsid w:val="00EE7F6E"/>
    <w:rsid w:val="00EF5267"/>
    <w:rsid w:val="00F02066"/>
    <w:rsid w:val="00F03516"/>
    <w:rsid w:val="00F13567"/>
    <w:rsid w:val="00F146AF"/>
    <w:rsid w:val="00F14A57"/>
    <w:rsid w:val="00F2762F"/>
    <w:rsid w:val="00F34E0B"/>
    <w:rsid w:val="00F41053"/>
    <w:rsid w:val="00F42D21"/>
    <w:rsid w:val="00F46875"/>
    <w:rsid w:val="00F47265"/>
    <w:rsid w:val="00F507F5"/>
    <w:rsid w:val="00F60472"/>
    <w:rsid w:val="00F66468"/>
    <w:rsid w:val="00F670D5"/>
    <w:rsid w:val="00F70F71"/>
    <w:rsid w:val="00F718D0"/>
    <w:rsid w:val="00F71AAE"/>
    <w:rsid w:val="00F72C16"/>
    <w:rsid w:val="00F80C55"/>
    <w:rsid w:val="00F82A1D"/>
    <w:rsid w:val="00F8460A"/>
    <w:rsid w:val="00F860E5"/>
    <w:rsid w:val="00F868C1"/>
    <w:rsid w:val="00F87DAD"/>
    <w:rsid w:val="00F943F6"/>
    <w:rsid w:val="00F9514E"/>
    <w:rsid w:val="00FA58D6"/>
    <w:rsid w:val="00FA6138"/>
    <w:rsid w:val="00FB341E"/>
    <w:rsid w:val="00FB72B8"/>
    <w:rsid w:val="00FD6F8B"/>
    <w:rsid w:val="00FE0778"/>
    <w:rsid w:val="00FE2044"/>
    <w:rsid w:val="00FE4C45"/>
    <w:rsid w:val="00FF4F0D"/>
    <w:rsid w:val="00FF6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063943"/>
  <w15:docId w15:val="{720ED799-B555-4390-BC7E-FE950BF6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A05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15A05"/>
    <w:pPr>
      <w:keepNext/>
      <w:widowControl w:val="0"/>
      <w:adjustRightInd w:val="0"/>
      <w:spacing w:line="360" w:lineRule="atLeast"/>
      <w:jc w:val="both"/>
      <w:textAlignment w:val="baseline"/>
      <w:outlineLvl w:val="0"/>
    </w:pPr>
    <w:rPr>
      <w:rFonts w:ascii="Arial" w:hAnsi="Arial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5A05"/>
    <w:rPr>
      <w:rFonts w:ascii="Arial" w:eastAsia="Times New Roman" w:hAnsi="Arial" w:cs="Times New Roman"/>
      <w:b/>
      <w:szCs w:val="20"/>
      <w:lang w:val="en-GB" w:eastAsia="en-GB"/>
    </w:rPr>
  </w:style>
  <w:style w:type="paragraph" w:styleId="NormalWeb">
    <w:name w:val="Normal (Web)"/>
    <w:basedOn w:val="Normal"/>
    <w:semiHidden/>
    <w:rsid w:val="00D15A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D15A05"/>
    <w:pPr>
      <w:ind w:left="720"/>
      <w:contextualSpacing/>
    </w:pPr>
    <w:rPr>
      <w:rFonts w:ascii="Arial" w:eastAsia="Calibri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9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911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5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A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AF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AF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31C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CD9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1C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CD9"/>
    <w:rPr>
      <w:rFonts w:ascii="Times New Roman" w:eastAsia="Times New Roman" w:hAnsi="Times New Roman" w:cs="Times New Roman"/>
      <w:lang w:val="en-GB"/>
    </w:rPr>
  </w:style>
  <w:style w:type="table" w:styleId="TableGrid">
    <w:name w:val="Table Grid"/>
    <w:basedOn w:val="TableNormal"/>
    <w:uiPriority w:val="59"/>
    <w:rsid w:val="00B76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44D119-1328-491A-B5C1-2C2CAB36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4799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&amp; Poole College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postings</dc:creator>
  <cp:lastModifiedBy>Marianne Barnard</cp:lastModifiedBy>
  <cp:revision>187</cp:revision>
  <cp:lastPrinted>2017-10-11T11:00:00Z</cp:lastPrinted>
  <dcterms:created xsi:type="dcterms:W3CDTF">2018-05-22T16:05:00Z</dcterms:created>
  <dcterms:modified xsi:type="dcterms:W3CDTF">2023-07-27T10:52:00Z</dcterms:modified>
</cp:coreProperties>
</file>